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ind w:left="-20" w:firstLine="0"/>
        <w:contextualSpacing w:val="0"/>
        <w:jc w:val="center"/>
        <w:rPr>
          <w:b w:val="1"/>
        </w:rPr>
      </w:pPr>
      <w:r w:rsidDel="00000000" w:rsidR="00000000" w:rsidRPr="00000000">
        <w:rPr>
          <w:b w:val="1"/>
          <w:rtl w:val="0"/>
        </w:rPr>
        <w:t xml:space="preserve">CHAMAMENTO PÚBLICO Nº XXX/2017</w:t>
      </w:r>
    </w:p>
    <w:p w:rsidR="00000000" w:rsidDel="00000000" w:rsidP="00000000" w:rsidRDefault="00000000" w:rsidRPr="00000000">
      <w:pPr>
        <w:pBdr/>
        <w:ind w:left="4800" w:firstLine="0"/>
        <w:contextualSpacing w:val="0"/>
        <w:jc w:val="both"/>
        <w:rPr/>
      </w:pPr>
      <w:r w:rsidDel="00000000" w:rsidR="00000000" w:rsidRPr="00000000">
        <w:rPr>
          <w:rtl w:val="0"/>
        </w:rPr>
      </w:r>
    </w:p>
    <w:p w:rsidR="00000000" w:rsidDel="00000000" w:rsidP="00000000" w:rsidRDefault="00000000" w:rsidRPr="00000000">
      <w:pPr>
        <w:pBdr/>
        <w:ind w:left="4800" w:firstLine="0"/>
        <w:contextualSpacing w:val="0"/>
        <w:jc w:val="both"/>
        <w:rPr/>
      </w:pPr>
      <w:r w:rsidDel="00000000" w:rsidR="00000000" w:rsidRPr="00000000">
        <w:rPr>
          <w:rtl w:val="0"/>
        </w:rPr>
        <w:t xml:space="preserve">O MUNICÍPIO DE BALNEÁRIO CAMBORIÚ, por intermédio da(o) </w:t>
      </w:r>
      <w:r w:rsidDel="00000000" w:rsidR="00000000" w:rsidRPr="00000000">
        <w:rPr>
          <w:color w:val="ff0000"/>
          <w:rtl w:val="0"/>
        </w:rPr>
        <w:t xml:space="preserve">[SECRETARIA OU FUNDO]</w:t>
      </w:r>
      <w:r w:rsidDel="00000000" w:rsidR="00000000" w:rsidRPr="00000000">
        <w:rPr>
          <w:rtl w:val="0"/>
        </w:rPr>
        <w:t xml:space="preserve"> com Base na Lei nº 13.019, de 31 de julho de 2014, e no Decreto nº 8.489, de 23 de fevereiro de 2017, torna público o presente Edital de Chamamento Público visando à seleção de organização da sociedade civil interessada em celebrar termo de colaboração que tenha por objeto a execução de </w:t>
      </w:r>
      <w:r w:rsidDel="00000000" w:rsidR="00000000" w:rsidRPr="00000000">
        <w:rPr>
          <w:color w:val="ff0000"/>
          <w:rtl w:val="0"/>
        </w:rPr>
        <w:t xml:space="preserve">[atividade ou projeto]</w:t>
      </w:r>
      <w:r w:rsidDel="00000000" w:rsidR="00000000" w:rsidRPr="00000000">
        <w:rPr>
          <w:rtl w:val="0"/>
        </w:rPr>
        <w:t xml:space="preserve">.</w:t>
        <w:br w:type="textWrapping"/>
      </w:r>
    </w:p>
    <w:p w:rsidR="00000000" w:rsidDel="00000000" w:rsidP="00000000" w:rsidRDefault="00000000" w:rsidRPr="00000000">
      <w:pPr>
        <w:pBdr/>
        <w:ind w:left="-20" w:firstLine="0"/>
        <w:contextualSpacing w:val="0"/>
        <w:jc w:val="both"/>
        <w:rPr>
          <w:b w:val="1"/>
        </w:rPr>
      </w:pPr>
      <w:r w:rsidDel="00000000" w:rsidR="00000000" w:rsidRPr="00000000">
        <w:rPr>
          <w:rtl w:val="0"/>
        </w:rPr>
        <w:br w:type="textWrapping"/>
      </w:r>
      <w:r w:rsidDel="00000000" w:rsidR="00000000" w:rsidRPr="00000000">
        <w:rPr>
          <w:b w:val="1"/>
          <w:rtl w:val="0"/>
        </w:rPr>
        <w:t xml:space="preserve">1. PROPÓSITO DO EDITAL DE CHAMAMENTO PÚBLICO</w:t>
      </w:r>
    </w:p>
    <w:p w:rsidR="00000000" w:rsidDel="00000000" w:rsidP="00000000" w:rsidRDefault="00000000" w:rsidRPr="00000000">
      <w:pPr>
        <w:pBdr/>
        <w:ind w:left="-20" w:firstLine="0"/>
        <w:contextualSpacing w:val="0"/>
        <w:jc w:val="both"/>
        <w:rPr>
          <w:b w:val="1"/>
        </w:rPr>
      </w:pPr>
      <w:r w:rsidDel="00000000" w:rsidR="00000000" w:rsidRPr="00000000">
        <w:rPr>
          <w:rtl w:val="0"/>
        </w:rPr>
        <w:br w:type="textWrapping"/>
        <w:t xml:space="preserve">1.1. </w:t>
        <w:tab/>
        <w:t xml:space="preserve">A finalidade do presente Chamamento Público é a seleção de propostas para a celebração de parceria, por intermédio do(a) </w:t>
      </w:r>
      <w:r w:rsidDel="00000000" w:rsidR="00000000" w:rsidRPr="00000000">
        <w:rPr>
          <w:color w:val="ff0000"/>
          <w:rtl w:val="0"/>
        </w:rPr>
        <w:t xml:space="preserve">[SECRETARIA OU FUNDO]</w:t>
      </w:r>
      <w:r w:rsidDel="00000000" w:rsidR="00000000" w:rsidRPr="00000000">
        <w:rPr>
          <w:rtl w:val="0"/>
        </w:rPr>
        <w:t xml:space="preserve">, por meio da formalização de termo de colaboração, para a consecução de finalidade de interesse público e recíproco que envolve a transferência de recursos financeiros à organização da sociedade civil (OSC), conforme condições estabelecidas neste Edital.</w:t>
        <w:br w:type="textWrapping"/>
        <w:br w:type="textWrapping"/>
        <w:t xml:space="preserve">1.2. </w:t>
        <w:tab/>
        <w:t xml:space="preserve">O procedimento de seleção reger-se-á pela Lei nº 13.019, de 31 de julho de 2014, pelo Decreto nº 8.489, de 23 de fevereiro de 2017, e pelos demais normativos aplicáveis, além das condições previstas neste Edital.  </w:t>
        <w:br w:type="textWrapping"/>
        <w:br w:type="textWrapping"/>
        <w:t xml:space="preserve">1.3.  Poderão ser selecionadas uma ou mais de uma proposta, observada a ordem de classificação e a disponibilidade orçamentária para a celebração dos termos de colaboração.</w:t>
        <w:br w:type="textWrapping"/>
        <w:br w:type="textWrapping"/>
        <w:t xml:space="preserve">1.4.  O regime jurídico de que trata este Edital tem como fundamentos a gestão pública democrática, a participação social, o fortalecimento da sociedade civil, a transparência na aplicação dos recursos públicos, os princípios da legalidade, da legitimidade, da impessoalidade, da moralidade, da publicidade, da economicidade, da eficiência e da eficácia, destinando-se a assegurar:</w:t>
        <w:br w:type="textWrapping"/>
        <w:tab/>
        <w:tab/>
        <w:t xml:space="preserve">I - o reconhecimento da participação social como direito do cidadão;</w:t>
        <w:br w:type="textWrapping"/>
        <w:tab/>
        <w:tab/>
        <w:t xml:space="preserve">II - a solidariedade, a cooperação e o respeito à diversidade para a construção de valores de cidadania e de inclusão social e produtiva;</w:t>
        <w:br w:type="textWrapping"/>
        <w:tab/>
        <w:tab/>
        <w:t xml:space="preserve">III - a promoção do desenvolvimento local, regional e nacional, inclusivo e sustentável;</w:t>
        <w:br w:type="textWrapping"/>
        <w:tab/>
        <w:tab/>
        <w:t xml:space="preserve">IV - o direito à informação, à transparência e ao controle social das ações públicas;</w:t>
        <w:br w:type="textWrapping"/>
        <w:tab/>
        <w:tab/>
        <w:t xml:space="preserve">V - a integração e a transversalidade dos procedimentos, mecanismos e instâncias de participação social;</w:t>
        <w:br w:type="textWrapping"/>
        <w:tab/>
        <w:tab/>
        <w:t xml:space="preserve">VI - a valorização da diversidade cultural e da educação para a cidadania ativa;</w:t>
        <w:br w:type="textWrapping"/>
        <w:tab/>
        <w:tab/>
        <w:t xml:space="preserve">VII - a promoção e a defesa dos direitos humanos;</w:t>
        <w:br w:type="textWrapping"/>
        <w:tab/>
        <w:tab/>
        <w:t xml:space="preserve">VIII - a preservação, a conservação e a proteção dos recursos hídricos e do meio ambiente;</w:t>
        <w:br w:type="textWrapping"/>
        <w:tab/>
        <w:tab/>
        <w:t xml:space="preserve">IX - a valorização dos direitos dos povos indígenas e das comunidades tradicionais;</w:t>
        <w:br w:type="textWrapping"/>
        <w:tab/>
        <w:tab/>
        <w:t xml:space="preserve">X - a preservação e a valorização do patrimônio cultural brasileiro, em suas dimensões material e imaterial.</w:t>
        <w:br w:type="textWrapping"/>
        <w:br w:type="textWrapping"/>
        <w:t xml:space="preserve">1.5.  São diretrizes fundamentais do regime jurídico de parceria:</w:t>
        <w:br w:type="textWrapping"/>
        <w:tab/>
        <w:tab/>
        <w:t xml:space="preserve">I - a promoção, o fortalecimento institucional, a capacitação e o incentivo à organização da sociedade civil para a cooperação com o poder público;</w:t>
        <w:br w:type="textWrapping"/>
        <w:tab/>
        <w:tab/>
        <w:t xml:space="preserve">II - a priorização do controle de resultados;</w:t>
        <w:br w:type="textWrapping"/>
        <w:tab/>
        <w:tab/>
        <w:t xml:space="preserve">III - o incentivo ao uso de recursos atualizados de tecnologias de informação e comunicação;</w:t>
        <w:br w:type="textWrapping"/>
        <w:tab/>
        <w:tab/>
        <w:t xml:space="preserve">IV - o fortalecimento das ações de cooperação institucional entre os entes federados nas relações com as organizações da sociedade civil;</w:t>
        <w:br w:type="textWrapping"/>
        <w:tab/>
        <w:tab/>
        <w:t xml:space="preserve">V - o estabelecimento de mecanismos que ampliem a gestão de informação, transparência e publicidade;</w:t>
        <w:br w:type="textWrapping"/>
        <w:tab/>
        <w:tab/>
        <w:t xml:space="preserve">VI - a ação integrada, complementar e descentralizada, de recursos e ações, entre os entes da Federação, evitando sobreposição de iniciativas e fragmentação de recursos;</w:t>
        <w:br w:type="textWrapping"/>
        <w:tab/>
        <w:tab/>
        <w:t xml:space="preserve">VII - a sensibilização, a capacitação, o aprofundamento e o aperfeiçoamento do trabalho de gestores públicos, na implementação de atividades e projetos de interesse público e relevância social com organizações da sociedade civil;</w:t>
        <w:br w:type="textWrapping"/>
        <w:tab/>
        <w:tab/>
        <w:t xml:space="preserve">VIII - a adoção de práticas de gestão administrativa necessárias e suficientes para coibir a obtenção, individual ou coletiva, de benefícios ou vantagens indevidos;</w:t>
        <w:br w:type="textWrapping"/>
        <w:tab/>
        <w:tab/>
        <w:t xml:space="preserve">IX - a promoção de soluções derivadas da aplicação de conhecimentos, da ciência e tecnologia e da inovação para atender necessidades e demandas de maior qualidade de vida da população em situação de desigualdade social.</w:t>
        <w:br w:type="textWrapping"/>
        <w:br w:type="textWrapping"/>
        <w:br w:type="textWrapping"/>
      </w:r>
      <w:r w:rsidDel="00000000" w:rsidR="00000000" w:rsidRPr="00000000">
        <w:rPr>
          <w:b w:val="1"/>
          <w:rtl w:val="0"/>
        </w:rPr>
        <w:t xml:space="preserve">2. OBJETO DO TERMO DE COLABORAÇÃO </w:t>
      </w:r>
    </w:p>
    <w:p w:rsidR="00000000" w:rsidDel="00000000" w:rsidP="00000000" w:rsidRDefault="00000000" w:rsidRPr="00000000">
      <w:pPr>
        <w:pBdr/>
        <w:ind w:left="-20" w:firstLine="0"/>
        <w:contextualSpacing w:val="0"/>
        <w:jc w:val="both"/>
        <w:rPr/>
      </w:pPr>
      <w:r w:rsidDel="00000000" w:rsidR="00000000" w:rsidRPr="00000000">
        <w:rPr>
          <w:rtl w:val="0"/>
        </w:rPr>
        <w:br w:type="textWrapping"/>
        <w:t xml:space="preserve">2.1. </w:t>
        <w:tab/>
        <w:t xml:space="preserve">O termo de colaboração terá por objeto a concessão de apoio da administração pública municipal para a execução de </w:t>
      </w:r>
      <w:r w:rsidDel="00000000" w:rsidR="00000000" w:rsidRPr="00000000">
        <w:rPr>
          <w:color w:val="ff0000"/>
          <w:rtl w:val="0"/>
        </w:rPr>
        <w:t xml:space="preserve">[descrição detalhada da atividade ou do projeto]</w:t>
      </w:r>
      <w:r w:rsidDel="00000000" w:rsidR="00000000" w:rsidRPr="00000000">
        <w:rPr>
          <w:rtl w:val="0"/>
        </w:rPr>
        <w:t xml:space="preserve">.</w:t>
        <w:br w:type="textWrapping"/>
      </w:r>
    </w:p>
    <w:tbl>
      <w:tblPr>
        <w:tblStyle w:val="Table1"/>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É preciso que a administração pública descreva, de modo claro e minucioso, o objeto da parceria. Essa descrição não deve ser vaga, genérica ou abstrata. Deve ficar claro se a parceria é voltada para a execução de atividade ou projeto (conferir art. 2º, III-A e III-B, da Lei nº 13.019/2014).</w:t>
            </w:r>
          </w:p>
        </w:tc>
      </w:tr>
    </w:tbl>
    <w:p w:rsidR="00000000" w:rsidDel="00000000" w:rsidP="00000000" w:rsidRDefault="00000000" w:rsidRPr="00000000">
      <w:pPr>
        <w:pBdr/>
        <w:ind w:left="-20" w:firstLine="0"/>
        <w:contextualSpacing w:val="0"/>
        <w:jc w:val="both"/>
        <w:rPr/>
      </w:pPr>
      <w:r w:rsidDel="00000000" w:rsidR="00000000" w:rsidRPr="00000000">
        <w:rPr>
          <w:rtl w:val="0"/>
        </w:rPr>
        <w:br w:type="textWrapping"/>
      </w:r>
    </w:p>
    <w:p w:rsidR="00000000" w:rsidDel="00000000" w:rsidP="00000000" w:rsidRDefault="00000000" w:rsidRPr="00000000">
      <w:pPr>
        <w:pBdr/>
        <w:ind w:left="-20" w:firstLine="0"/>
        <w:contextualSpacing w:val="0"/>
        <w:jc w:val="both"/>
        <w:rPr/>
      </w:pPr>
      <w:r w:rsidDel="00000000" w:rsidR="00000000" w:rsidRPr="00000000">
        <w:rPr>
          <w:rtl w:val="0"/>
        </w:rPr>
        <w:t xml:space="preserve">2.2. </w:t>
        <w:tab/>
        <w:t xml:space="preserve">Objetivos específicos da parceria:</w:t>
        <w:br w:type="textWrapping"/>
        <w:t xml:space="preserve">a) </w:t>
        <w:tab/>
        <w:t xml:space="preserve">...</w:t>
        <w:br w:type="textWrapping"/>
        <w:t xml:space="preserve">b) </w:t>
        <w:tab/>
        <w:t xml:space="preserve">...; e</w:t>
        <w:br w:type="textWrapping"/>
        <w:t xml:space="preserve">c) </w:t>
        <w:tab/>
        <w:t xml:space="preserve">....</w:t>
        <w:br w:type="textWrapping"/>
      </w: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b w:val="1"/>
        </w:rPr>
      </w:pPr>
      <w:r w:rsidDel="00000000" w:rsidR="00000000" w:rsidRPr="00000000">
        <w:rPr>
          <w:b w:val="1"/>
          <w:rtl w:val="0"/>
        </w:rPr>
        <w:t xml:space="preserve">3. </w:t>
        <w:tab/>
        <w:t xml:space="preserve">JUSTIFICATIVA</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ind w:left="-20" w:firstLine="0"/>
        <w:contextualSpacing w:val="0"/>
        <w:jc w:val="both"/>
        <w:rPr/>
      </w:pPr>
      <w:r w:rsidDel="00000000" w:rsidR="00000000" w:rsidRPr="00000000">
        <w:rPr>
          <w:rtl w:val="0"/>
        </w:rPr>
      </w:r>
    </w:p>
    <w:tbl>
      <w:tblPr>
        <w:tblStyle w:val="Table2"/>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Esta cláusula do Edital é fundamental. Devem ser apresentadas a justificativa para celebração da parceria, a contextualização, os dados e as informações sobre a política, o plano, o programa ou a ação em que se insere o objeto da parceria, visando, dentre outras razões, orientar a elaboração das metas e indicadores da proposta pela OSC (art. 23º a 32º, da lei 13.109/2014). Com base nesses elementos, é possível que, doravante, o Edital inclua cláusulas e condições específicas da execução da política, do plano, do programa ou da ação em que se insere a parceria, estabelecendo execução por público determinado, delimitação territorial, pontuação diferenciada, cotas, entre outros, (a exemplo da redução das desigualdades sociais e regionais ou da promoção de direitos de grupos sociais específicos). Com efeito, a exposição contida nesta cláusula do Edital poderá, a título exemplificativo, justificar (I) a seleção de propostas apresentadas exclusivamente por concorrentes sediados ou com representação atuante e reconhecida no município onde será executado o objeto da parceria; e/ou (II) o estabelecimento de cláusula que delimite o território ou a abrangência da prestação de atividades ou da execução de projetos, conforme estabelecido nas políticas setoriais (art. 24, §2º, incisos I e II, da Lei nº 13.019/2014). </w:t>
            </w:r>
          </w:p>
        </w:tc>
      </w:tr>
    </w:tbl>
    <w:p w:rsidR="00000000" w:rsidDel="00000000" w:rsidP="00000000" w:rsidRDefault="00000000" w:rsidRPr="00000000">
      <w:pPr>
        <w:pBdr/>
        <w:ind w:left="-20" w:firstLine="0"/>
        <w:contextualSpacing w:val="0"/>
        <w:jc w:val="both"/>
        <w:rPr/>
      </w:pPr>
      <w:r w:rsidDel="00000000" w:rsidR="00000000" w:rsidRPr="00000000">
        <w:rPr>
          <w:rtl w:val="0"/>
        </w:rPr>
      </w:r>
    </w:p>
    <w:p w:rsidR="00000000" w:rsidDel="00000000" w:rsidP="00000000" w:rsidRDefault="00000000" w:rsidRPr="00000000">
      <w:pPr>
        <w:pBdr/>
        <w:ind w:left="-20" w:firstLine="0"/>
        <w:contextualSpacing w:val="0"/>
        <w:jc w:val="both"/>
        <w:rPr/>
      </w:pPr>
      <w:r w:rsidDel="00000000" w:rsidR="00000000" w:rsidRPr="00000000">
        <w:rPr>
          <w:rtl w:val="0"/>
        </w:rPr>
      </w:r>
    </w:p>
    <w:p w:rsidR="00000000" w:rsidDel="00000000" w:rsidP="00000000" w:rsidRDefault="00000000" w:rsidRPr="00000000">
      <w:pPr>
        <w:pBdr/>
        <w:ind w:left="-20" w:firstLine="0"/>
        <w:contextualSpacing w:val="0"/>
        <w:jc w:val="both"/>
        <w:rPr>
          <w:b w:val="1"/>
        </w:rPr>
      </w:pPr>
      <w:r w:rsidDel="00000000" w:rsidR="00000000" w:rsidRPr="00000000">
        <w:rPr>
          <w:b w:val="1"/>
          <w:rtl w:val="0"/>
        </w:rPr>
        <w:t xml:space="preserve">4. </w:t>
        <w:tab/>
        <w:t xml:space="preserve">PARTICIPAÇÃO NO CHAMAMENTO PÚBLICO</w:t>
      </w:r>
    </w:p>
    <w:p w:rsidR="00000000" w:rsidDel="00000000" w:rsidP="00000000" w:rsidRDefault="00000000" w:rsidRPr="00000000">
      <w:pPr>
        <w:pBdr/>
        <w:ind w:left="-20" w:firstLine="0"/>
        <w:contextualSpacing w:val="0"/>
        <w:jc w:val="both"/>
        <w:rPr/>
      </w:pPr>
      <w:r w:rsidDel="00000000" w:rsidR="00000000" w:rsidRPr="00000000">
        <w:rPr>
          <w:rtl w:val="0"/>
        </w:rPr>
        <w:br w:type="textWrapping"/>
        <w:t xml:space="preserve">4.1. </w:t>
        <w:tab/>
        <w:t xml:space="preserve">Poderão participar deste Edital as organizações da sociedade civil (OSCs), assim consideradas aquelas definidas pelo art. 2º, inciso I, alíneas “a”, “b” ou “c”, da Lei nº 13.019, de 2014 (com redação dada pela Lei nº 13.204, de 14 de dezembro de 2015):</w:t>
        <w:br w:type="textWrapping"/>
        <w:br w:type="textWrapping"/>
        <w:t xml:space="preserve">a) entidade privada sem fins lucrativos (associação ou fundação)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br w:type="textWrapping"/>
        <w:br w:type="textWrapping"/>
        <w:t xml:space="preserve">b) as 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ou</w:t>
        <w:br w:type="textWrapping"/>
        <w:br w:type="textWrapping"/>
        <w:t xml:space="preserve">c) as organizações religiosas que se dediquem a atividades ou a projetos de interesse público e de cunho social distintas das destinadas a fins exclusivamente religiosos. </w:t>
        <w:br w:type="textWrapping"/>
        <w:t xml:space="preserve"> </w:t>
        <w:tab/>
        <w:t xml:space="preserve">  </w:t>
        <w:br w:type="textWrapping"/>
        <w:t xml:space="preserve">4.2. </w:t>
        <w:tab/>
        <w:t xml:space="preserve">Para participar deste Edital, a OSC deverá declarar, conforme modelo constante no </w:t>
      </w:r>
      <w:r w:rsidDel="00000000" w:rsidR="00000000" w:rsidRPr="00000000">
        <w:rPr>
          <w:color w:val="0000ff"/>
          <w:rtl w:val="0"/>
        </w:rPr>
        <w:t xml:space="preserve">Anexo I – Declaração de Ciência e Concordância</w:t>
      </w:r>
      <w:r w:rsidDel="00000000" w:rsidR="00000000" w:rsidRPr="00000000">
        <w:rPr>
          <w:rtl w:val="0"/>
        </w:rPr>
        <w:t xml:space="preserve">, que está ciente e concorda com as disposições previstas no Edital e seus anexos, bem como que se responsabilizam pela veracidade e legitimidade das informações e documentos apresentados durante o processo de seleção.</w:t>
        <w:br w:type="textWrapping"/>
        <w:br w:type="textWrapping"/>
        <w:t xml:space="preserve">4.3.  É vedada a atuação em rede, para a realização de ações coincidentes (quando há identidade de intervenções) ou de ações diferentes e complementares à execução do objeto da parceria, nos termos do art. 35-A da Lei nº 13.019, de 2014.</w:t>
      </w:r>
    </w:p>
    <w:p w:rsidR="00000000" w:rsidDel="00000000" w:rsidP="00000000" w:rsidRDefault="00000000" w:rsidRPr="00000000">
      <w:pPr>
        <w:pBdr/>
        <w:ind w:left="-20" w:firstLine="0"/>
        <w:contextualSpacing w:val="0"/>
        <w:jc w:val="both"/>
        <w:rPr/>
      </w:pPr>
      <w:r w:rsidDel="00000000" w:rsidR="00000000" w:rsidRPr="00000000">
        <w:rPr>
          <w:rtl w:val="0"/>
        </w:rPr>
      </w:r>
    </w:p>
    <w:p w:rsidR="00000000" w:rsidDel="00000000" w:rsidP="00000000" w:rsidRDefault="00000000" w:rsidRPr="00000000">
      <w:pPr>
        <w:pBdr/>
        <w:ind w:left="-20" w:firstLine="0"/>
        <w:contextualSpacing w:val="0"/>
        <w:jc w:val="both"/>
        <w:rPr/>
      </w:pPr>
      <w:r w:rsidDel="00000000" w:rsidR="00000000" w:rsidRPr="00000000">
        <w:rPr>
          <w:rtl w:val="0"/>
        </w:rPr>
      </w:r>
    </w:p>
    <w:p w:rsidR="00000000" w:rsidDel="00000000" w:rsidP="00000000" w:rsidRDefault="00000000" w:rsidRPr="00000000">
      <w:pPr>
        <w:pBdr/>
        <w:ind w:left="-20" w:firstLine="0"/>
        <w:contextualSpacing w:val="0"/>
        <w:jc w:val="both"/>
        <w:rPr/>
      </w:pPr>
      <w:r w:rsidDel="00000000" w:rsidR="00000000" w:rsidRPr="00000000">
        <w:rPr>
          <w:b w:val="1"/>
          <w:rtl w:val="0"/>
        </w:rPr>
        <w:t xml:space="preserve">5. </w:t>
        <w:tab/>
        <w:t xml:space="preserve">REQUISITOS E IMPEDIMENTOS PARA A CELEBRAÇÃO DO TERMO DE COLABORAÇÃO </w:t>
      </w:r>
      <w:r w:rsidDel="00000000" w:rsidR="00000000" w:rsidRPr="00000000">
        <w:rPr>
          <w:rtl w:val="0"/>
        </w:rPr>
        <w:br w:type="textWrapping"/>
        <w:br w:type="textWrapping"/>
        <w:t xml:space="preserve">5.1. </w:t>
        <w:tab/>
        <w:t xml:space="preserve">Para a celebração do termo de colaboração, a OSC deverá atender aos seguintes requisitos:</w:t>
        <w:br w:type="textWrapping"/>
        <w:tab/>
        <w:t xml:space="preserve">a) ter objetivos estatutários ou regimentais voltados à promoção de atividades e finalidades de relevância pública e social, bem como compatíveis com o objeto do instrumento a ser pactuado (art. 33, caput, inciso I, e art. 35, caput, inciso III, da Lei nº 13.019, de 2014). Estão dispensadas desta exigência as organizações religiosas e as sociedades cooperativas (art. 33, §§ 2º e 3º, Lei nº 13.019, de 2014);</w:t>
        <w:br w:type="textWrapping"/>
        <w:t xml:space="preserve">b) ser regida por normas de organização interna que prevejam expressamente que, em caso de dissolução da entidade, o respectivo patrimônio líquido será transferido a outra pessoa jurídica de igual natureza que preencha os requisitos da Lei nº 13.019, de 2014, e cujo objeto social seja, preferencialmente, o mesmo da entidade extinta (art. 33, caput, inciso III, Lei nº 13.019, de 2014) Estão dispensadas desta exigência as organizações religiosas e as sociedades cooperativas (art. 33, §§ 2º e 3º, Lei nº 13.019, de 2014);</w:t>
        <w:br w:type="textWrapping"/>
        <w:t xml:space="preserve">c) ser regida por normas de organização interna que prevejam, expressamente, escrituração de acordo com os princípios fundamentais de contabilidade e com as Normas Brasileiras de Contabilidade (art. 33, caput, inciso IV, Lei nº 13.019, de 2014);</w:t>
        <w:br w:type="textWrapping"/>
        <w:t xml:space="preserve">d) possuir, no momento da apresentação do plano de trabalho, no mínimo 1 (um) ano de existência, com cadastro ativo, comprovado por meio de documentação emitida pela Secretaria da Receita Federal do Brasil, com base no Cadastro Nacional da Pessoa Jurídica – CNPJ (art. 33, caput, inciso V, alínea “a”, da Lei nº 13.019, de 2014); </w:t>
        <w:br w:type="textWrapping"/>
        <w:t xml:space="preserve">e) possuir experiência prévia na realização, com efetividade, do objeto da parceria ou de natureza semelhante, pelo prazo mínimo de 1 (um) ano, a ser comprovada no momento da apresentação do plano de trabalho e na forma do art. 33, caput, inciso V, alínea “b”, da Lei nº 13.019, de 2014); </w:t>
        <w:br w:type="textWrapping"/>
        <w:t xml:space="preserve">f) 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OSC, conforme </w:t>
      </w:r>
      <w:r w:rsidDel="00000000" w:rsidR="00000000" w:rsidRPr="00000000">
        <w:rPr>
          <w:color w:val="0000ff"/>
          <w:rtl w:val="0"/>
        </w:rPr>
        <w:t xml:space="preserve">Anexo II – Declaração sobre Instalações e Condições Materiais</w:t>
      </w:r>
      <w:r w:rsidDel="00000000" w:rsidR="00000000" w:rsidRPr="00000000">
        <w:rPr>
          <w:rtl w:val="0"/>
        </w:rPr>
        <w:t xml:space="preserve">. Não será necessária a demonstração de capacidade prévia instalada, sendo admitida a aquisição de bens e equipamentos ou a realização de serviços de adequação de espaço físico para o cumprimento do objeto da parceria (art. 33, caput, inciso V, alínea “c” e §5º, da Lei nº 13.019, de 2014);</w:t>
        <w:br w:type="textWrapping"/>
        <w:t xml:space="preserve">g) deter capacidade técnica e operacional para o desenvolvimento do objeto da parceria e o cumprimento das metas estabelecidas. Não será necessária a demonstração de capacidade prévia instalada, sendo admitida a contratação de profissionais, a aquisição de bens e equipamentos ou a realização de serviços de adequação de espaço físico para o cumprimento do objeto da parceria (art. 33, caput, inciso V, alínea “c” e §5º, da Lei nº 13.019, de 2014);</w:t>
        <w:br w:type="textWrapping"/>
        <w:t xml:space="preserve">h) apresentar certidões de regularidade fiscal, previdenciária, tributária, de contribuições, de dívida ativa e trabalhista (art. 34, caput, inciso II, da Lei nº 13.019, de 2014);</w:t>
        <w:br w:type="textWrapping"/>
        <w:t xml:space="preserve">i) apresentar certidão de existência jurídica expedida pelo cartório de registro civil ou cópia do estatuto registrado e eventuais alterações ou, tratando-se de sociedade cooperativa, certidão simplificada emitida por junta comercial (art. 34, caput, inciso III, da Lei nº 13.019, de 2014);</w:t>
        <w:br w:type="textWrapping"/>
        <w:t xml:space="preserve">j) 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w:t>
      </w:r>
      <w:r w:rsidDel="00000000" w:rsidR="00000000" w:rsidRPr="00000000">
        <w:rPr>
          <w:color w:val="0000ff"/>
          <w:rtl w:val="0"/>
        </w:rPr>
        <w:t xml:space="preserve">Anexo III – Declaração e Relação dos Dirigentes da Entidade</w:t>
      </w:r>
      <w:r w:rsidDel="00000000" w:rsidR="00000000" w:rsidRPr="00000000">
        <w:rPr>
          <w:rtl w:val="0"/>
        </w:rPr>
        <w:t xml:space="preserve"> (art. 34, caput, incisos V e VI, da Lei nº 13.019, de 2014);</w:t>
        <w:br w:type="textWrapping"/>
        <w:t xml:space="preserve">k) comprovar que funciona no endereço declarado pela entidade, por meio de cópia de documento hábil, a exemplo de conta de consumo ou contrato de locação (art. 34, caput, inciso VII, da Lei nº 13.019, de 2014);</w:t>
        <w:br w:type="textWrapping"/>
        <w:t xml:space="preserve">l) atender às exigências previstas na legislação específica, na hipótese de a OSC se tratar de sociedade cooperativa (art. 2º, inciso I, alínea “b”, e art. 33, §3º, Lei nº 13.019, de 2014); e     </w:t>
        <w:br w:type="textWrapping"/>
        <w:br w:type="textWrapping"/>
        <w:t xml:space="preserve">5.2. </w:t>
        <w:tab/>
        <w:t xml:space="preserve">Ficará impedida de celebrar o termo de colaboração a OSC que:</w:t>
        <w:br w:type="textWrapping"/>
        <w:t xml:space="preserve">a) não esteja regularmente constituída ou, se estrangeira, não esteja autorizada a funcionar no território nacional (art. 39, caput, inciso I, da Lei nº 13.019, de 2014);</w:t>
        <w:br w:type="textWrapping"/>
        <w:t xml:space="preserve">b) esteja omissa no dever de prestar contas de parceria anteriormente celebrada (art. 39, caput, inciso II, da Lei nº 13.019, de 2014);</w:t>
        <w:br w:type="textWrapping"/>
        <w:t xml:space="preserve">c) tenha, em seu quadro de dirigentes, membro de Poder ou do Ministério Público, ou dirigente de órgão ou entidade da administração pública, estendendo-se a vedação aos respectivos cônjuges, companheiros e parentes em linha reta, colateral ou por afinidade, até o segundo grau, exceto em relação às entidades que, por sua própria natureza, sejam constituídas pelas autoridades referidas. Não são considerados membros de Poder os integrantes de conselhos de direitos e de políticas públicas (art. 39, caput, inciso III e §§ 5º e 6º, da Lei nº 13.019, de 2014);</w:t>
        <w:br w:type="textWrapping"/>
        <w:t xml:space="preserve">d) tenha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(art. 39, caput, inciso IV, da Lei nº 13.019, de 2014);</w:t>
        <w:br w:type="textWrapping"/>
        <w:t xml:space="preserve">e) tenha sido punida, pelo período que durar a penalidade, com suspensão de participação em licitação e impedimento de contratar com a administração, com declaração de inidoneidade para licitar ou contratar com a administração pública, com a sanção prevista no inciso II do art. 73 da Lei nº 13.019, de 2014, ou com a sanção prevista no inciso III do art. 73 da Lei nº 13.019, de 2014 (art. 39, caput, inciso V, da Lei nº 13.019, de 2014);</w:t>
        <w:br w:type="textWrapping"/>
        <w:t xml:space="preserve">f) tenha tido contas de parceria julgadas irregulares ou rejeitadas por Tribunal ou Conselho de Contas de qualquer esfera da Federação, em decisão irrecorrível, nos últimos 8 (oito) anos (art. 39, caput, inciso VI, da Lei nº 13.019, de 2014); ou</w:t>
        <w:br w:type="textWrapping"/>
        <w:t xml:space="preserve">g) 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 ou que tenha sido considerada responsável por ato de improbidade, enquanto durarem os prazos estabelecidos nos incisos I, II e III do art. 12 da Lei nº 8.429, de 2 de junho de 1992 (art. 39, caput, inciso VII, da Lei nº 13.019, de 2014).</w:t>
        <w:br w:type="textWrapping"/>
      </w:r>
    </w:p>
    <w:p w:rsidR="00000000" w:rsidDel="00000000" w:rsidP="00000000" w:rsidRDefault="00000000" w:rsidRPr="00000000">
      <w:pPr>
        <w:pBdr/>
        <w:spacing w:line="240" w:lineRule="auto"/>
        <w:ind w:left="-20" w:firstLine="0"/>
        <w:contextualSpacing w:val="0"/>
        <w:jc w:val="both"/>
        <w:rPr>
          <w:b w:val="1"/>
        </w:rPr>
      </w:pPr>
      <w:r w:rsidDel="00000000" w:rsidR="00000000" w:rsidRPr="00000000">
        <w:rPr>
          <w:b w:val="1"/>
          <w:rtl w:val="0"/>
        </w:rPr>
        <w:t xml:space="preserve">6. </w:t>
        <w:tab/>
        <w:t xml:space="preserve">COMISSÃO DE SELEÇÃO</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6.1.</w:t>
      </w:r>
      <w:r w:rsidDel="00000000" w:rsidR="00000000" w:rsidRPr="00000000">
        <w:rPr>
          <w:b w:val="1"/>
          <w:rtl w:val="0"/>
        </w:rPr>
        <w:tab/>
      </w:r>
      <w:r w:rsidDel="00000000" w:rsidR="00000000" w:rsidRPr="00000000">
        <w:rPr>
          <w:rtl w:val="0"/>
        </w:rPr>
        <w:t xml:space="preserve">A Comissão de Seleção é o órgão colegiado destinado a processar e julgar o presente chamamento público, tendo sido constituída na forma do decreto 8.489, de 23 de fevereiro de 2017.</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6.2.</w:t>
        <w:tab/>
        <w:t xml:space="preserve">Deverá se declarar impedido membro da Comissão de Seleção que tenha participado, nos últimos 5 (cinco) anos, contados da publicação do presente Edital, como associado, cooperado, dirigente, conselheiro ou empregado de qualquer OSC participante do chamamento público, ou cuja atuação no processo de seleção configure conflito de interesse, nos termos da Lei nº 12.813, de 16 de maio de 2013 (art. 27, §§ 2º e 3º, da Lei nº 13.019, de 2014).</w:t>
        <w:br w:type="textWrapping"/>
        <w:br w:type="textWrapping"/>
        <w:t xml:space="preserve">6.3. </w:t>
        <w:tab/>
        <w:t xml:space="preserve">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 (art. 27, §§ 1º a 3º, da Lei nº 13.019, de 2014).</w:t>
        <w:br w:type="textWrapping"/>
        <w:br w:type="textWrapping"/>
        <w:t xml:space="preserve">6.4. </w:t>
        <w:tab/>
        <w:t xml:space="preserve">Para subsidiar seus trabalhos, a Comissão de Seleção poderá solicitar assessoramento técnico de especialista que não seja membro deste colegiado.</w:t>
        <w:br w:type="textWrapping"/>
        <w:br w:type="textWrapping"/>
        <w:t xml:space="preserve">6.5. </w:t>
        <w:tab/>
        <w:t xml:space="preserve">A Comissão de Seleção poderá realizar, a qualquer tempo, diligências para verificar a autenticidade das informações e documentos apresentados pelas entidades concorrentes ou para esclarecer dúvidas e omissões. Em qualquer situação, devem ser observados os princípios da isonomia, da impessoalidade e da transparência.</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b w:val="1"/>
        </w:rPr>
      </w:pPr>
      <w:r w:rsidDel="00000000" w:rsidR="00000000" w:rsidRPr="00000000">
        <w:rPr>
          <w:b w:val="1"/>
          <w:rtl w:val="0"/>
        </w:rPr>
        <w:t xml:space="preserve">7. </w:t>
        <w:tab/>
        <w:t xml:space="preserve">DA FASE DE SELEÇÃO</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7.1.</w:t>
        <w:tab/>
        <w:t xml:space="preserve">A fase de seleção observará as seguintes etapas:</w:t>
        <w:br w:type="textWrapping"/>
        <w:br w:type="textWrapping"/>
        <w:t xml:space="preserve">Tabela 1</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bl>
      <w:tblPr>
        <w:tblStyle w:val="Table3"/>
        <w:bidiVisual w:val="0"/>
        <w:tblW w:w="9180.0" w:type="dxa"/>
        <w:jc w:val="left"/>
        <w:tblLayout w:type="fixed"/>
        <w:tblLook w:val="0600"/>
      </w:tblPr>
      <w:tblGrid>
        <w:gridCol w:w="1235"/>
        <w:gridCol w:w="5195"/>
        <w:gridCol w:w="2750"/>
        <w:tblGridChange w:id="0">
          <w:tblGrid>
            <w:gridCol w:w="1235"/>
            <w:gridCol w:w="5195"/>
            <w:gridCol w:w="2750"/>
          </w:tblGrid>
        </w:tblGridChange>
      </w:tblGrid>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ETAPA</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b w:val="1"/>
                <w:highlight w:val="white"/>
                <w:rtl w:val="0"/>
              </w:rPr>
              <w:t xml:space="preserve">DESCRIÇÃO DA ETAPA</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Datas</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1</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Publicação do Edital de Chamamento Público.</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xx/xx/xxxx</w:t>
              <w:tab/>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2</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highlight w:val="white"/>
                <w:rtl w:val="0"/>
              </w:rPr>
              <w:t xml:space="preserve">Envio das propostas pelas OSCs.</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highlight w:val="white"/>
              </w:rPr>
            </w:pPr>
            <w:r w:rsidDel="00000000" w:rsidR="00000000" w:rsidRPr="00000000">
              <w:rPr>
                <w:highlight w:val="white"/>
                <w:rtl w:val="0"/>
              </w:rPr>
              <w:tab/>
              <w:t xml:space="preserve">xx/xx/xxxx a __/__/____</w:t>
            </w:r>
          </w:p>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r>
            <w:r w:rsidDel="00000000" w:rsidR="00000000" w:rsidRPr="00000000">
              <w:rPr>
                <w:i w:val="1"/>
                <w:color w:val="ff0000"/>
                <w:highlight w:val="white"/>
                <w:rtl w:val="0"/>
              </w:rPr>
              <w:t xml:space="preserve">[mínimo de trinta dias, iniciando da data indicada na Etapa 1]</w:t>
            </w:r>
            <w:r w:rsidDel="00000000" w:rsidR="00000000" w:rsidRPr="00000000">
              <w:rPr>
                <w:highlight w:val="white"/>
                <w:rtl w:val="0"/>
              </w:rPr>
              <w:tab/>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3</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Etapa competitiva de avaliação das propostas pela Comissão de Seleção.</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highlight w:val="white"/>
              </w:rPr>
            </w:pPr>
            <w:r w:rsidDel="00000000" w:rsidR="00000000" w:rsidRPr="00000000">
              <w:rPr>
                <w:highlight w:val="white"/>
                <w:rtl w:val="0"/>
              </w:rPr>
              <w:tab/>
              <w:t xml:space="preserve">__/__/____ a yy/yy/yyyy</w:t>
            </w:r>
          </w:p>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r>
            <w:r w:rsidDel="00000000" w:rsidR="00000000" w:rsidRPr="00000000">
              <w:rPr>
                <w:i w:val="1"/>
                <w:color w:val="ff0000"/>
                <w:highlight w:val="white"/>
                <w:rtl w:val="0"/>
              </w:rPr>
              <w:t xml:space="preserve">[prazo discricionário, a ser definido pelo órgão]</w:t>
            </w:r>
            <w:r w:rsidDel="00000000" w:rsidR="00000000" w:rsidRPr="00000000">
              <w:rPr>
                <w:i w:val="1"/>
                <w:highlight w:val="white"/>
                <w:rtl w:val="0"/>
              </w:rPr>
              <w:t xml:space="preserve"> </w:t>
            </w:r>
            <w:r w:rsidDel="00000000" w:rsidR="00000000" w:rsidRPr="00000000">
              <w:rPr>
                <w:highlight w:val="white"/>
                <w:rtl w:val="0"/>
              </w:rPr>
              <w:tab/>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4</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t xml:space="preserve">Divulgação do resultado preliminar.</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highlight w:val="white"/>
              </w:rPr>
            </w:pPr>
            <w:r w:rsidDel="00000000" w:rsidR="00000000" w:rsidRPr="00000000">
              <w:rPr>
                <w:highlight w:val="white"/>
                <w:rtl w:val="0"/>
              </w:rPr>
              <w:t xml:space="preserve">yy/yy/yyyy + 1 dia</w:t>
            </w:r>
          </w:p>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t xml:space="preserve">(o dia adicional é uma estimativa)</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5</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Interposição de recursos contra o resultado preliminar. </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t xml:space="preserve">5 (cinco) dias contados da divulgação do resultado preliminar</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b w:val="1"/>
                <w:highlight w:val="white"/>
                <w:rtl w:val="0"/>
              </w:rPr>
              <w:t xml:space="preserve">6</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t xml:space="preserve">Análise dos recursos pela Comissão de Seleção.</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t xml:space="preserve">5 (cinco) dias após prazo final de</w:t>
              <w:tab/>
              <w:t xml:space="preserve">apresentação das contrarrazões aos recursos</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highlight w:val="white"/>
                <w:rtl w:val="0"/>
              </w:rPr>
              <w:tab/>
            </w:r>
            <w:r w:rsidDel="00000000" w:rsidR="00000000" w:rsidRPr="00000000">
              <w:rPr>
                <w:b w:val="1"/>
                <w:highlight w:val="white"/>
                <w:rtl w:val="0"/>
              </w:rPr>
              <w:t xml:space="preserve">7</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Homologação e publicação do resultado definitivo da fase de seleção, com divulgação das decisões  </w:t>
              <w:tab/>
              <w:t xml:space="preserve">recursais proferidas (se houver). </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ab/>
              <w:t xml:space="preserve">__/__/____(esta data é estimada)</w:t>
            </w:r>
            <w:r w:rsidDel="00000000" w:rsidR="00000000" w:rsidRPr="00000000">
              <w:rPr>
                <w:rtl w:val="0"/>
              </w:rPr>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7.2.</w:t>
        <w:tab/>
        <w:t xml:space="preserve">Conforme exposto adiante, a verificação do cumprimento dos requisitos para a celebração da parceria (arts. 33 e 34 da Lei nº 13.019, de 2014) e a não ocorrência de impedimento para a celebração da parceria (art. 39 da Lei nº 13.019, de 2014) é posterior à etapa competitiva de julgamento das propostas, sendo exigível apenas da(s) OSC(s) selecionada(s) (mais bem classificada/s), nos termos do art. 28 da Lei nº 13.019, de 2014.  </w:t>
        <w:br w:type="textWrapping"/>
        <w:br w:type="textWrapping"/>
        <w:t xml:space="preserve">7.3.</w:t>
        <w:tab/>
        <w:t xml:space="preserve">Etapa 1: Publicação do Edital de Chamamento Público.</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 </w:t>
        <w:br w:type="textWrapping"/>
        <w:t xml:space="preserve">7.3.1. O presente Edital será divulgado em página do sítio eletrônico oficial do município de Balneário Camboriú na internet, com prazo mínimo de 30 (trinta) dias para a apresentação das propostas, contado da data de publicação do Edital.</w:t>
        <w:br w:type="textWrapping"/>
        <w:br w:type="textWrapping"/>
        <w:t xml:space="preserve">7.4. </w:t>
        <w:tab/>
        <w:t xml:space="preserve">Etapa 2: Envio das propostas pelas OSCs</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7.4.1. As propostas deverão ser encaminhadas em envelope fechado e com identificação da instituição proponente e meios de contato, com a inscrição “Proposta – Edital de Chamamento Público nº .........”, e entregues pessoalmente para a Comissão de Seleção, no seguinte endereço: Rua Dinamarca, 320 - Bairro das Nações - Balneário Camboriú - SC.</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7.4.2. </w:t>
        <w:tab/>
        <w:t xml:space="preserve">A proposta, em uma única via impressa, deverá ter todas as folhas rubricadas e numeradas sequencialmente e, ao final, ser assinada pelo representante legal da OSC proponente. Também deve ser entregue uma cópia em versão digital (CD ou pen drive) da proposta.  </w:t>
        <w:br w:type="textWrapping"/>
        <w:t xml:space="preserve">7.4.3.</w:t>
        <w:tab/>
        <w:t xml:space="preserve">Após o prazo limite para apresentação das propostas, nenhuma outra será recebida, assim como não serão aceitos adendos ou esclarecimentos que não forem explícita e formalmente solicitados pela administração pública.</w:t>
        <w:br w:type="textWrapping"/>
        <w:t xml:space="preserve">7.4.4. </w:t>
        <w:tab/>
        <w:t xml:space="preserve">Cada OSC poderá apresentar apenas uma proposta. Caso venha a apresentar mais de uma proposta dentro do prazo, será considerada apenas a última proposta enviada para análise.</w:t>
        <w:br w:type="textWrapping"/>
        <w:t xml:space="preserve">7.4.6.</w:t>
        <w:tab/>
        <w:t xml:space="preserve">Observado o disposto no item 7.5.3 deste Edital, as propostas deverão conter, no mínimo, as seguintes informações:</w:t>
        <w:br w:type="textWrapping"/>
        <w:t xml:space="preserve">a) a descrição da realidade objeto da parceria e o nexo com a atividade ou o projeto proposto; </w:t>
        <w:br w:type="textWrapping"/>
        <w:t xml:space="preserve">b) as ações a serem executadas, as metas a serem atingidas e os indicadores que aferirão o cumprimento das metas;</w:t>
        <w:br w:type="textWrapping"/>
        <w:t xml:space="preserve">c) os prazos para a execução das ações e para o cumprimento das metas; e</w:t>
        <w:br w:type="textWrapping"/>
        <w:t xml:space="preserve">d) o valor global.</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7.4.7. Somente serão avaliadas as propostas que forem enviadas até o prazo limite de envio das propostas pelas OSCs constante da Tabela 1.</w:t>
        <w:br w:type="textWrapping"/>
        <w:br w:type="textWrapping"/>
        <w:t xml:space="preserve">7.5. </w:t>
        <w:tab/>
        <w:t xml:space="preserve">Etapa 3: Etapa competitiva de avaliação das propostas pela Comissão de Seleção. </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7.5.1. </w:t>
        <w:tab/>
        <w:t xml:space="preserve">Nesta etapa, de caráter eliminatório e classificatório, a Comissão de Seleção analisará as propostas apresentadas pelas OSCs concorrentes. A análise e o julgamento de cada proposta serão realizados pela Comissão de Seleção, que terá total independência técnica para exercer seu julgamento.</w:t>
        <w:br w:type="textWrapping"/>
        <w:t xml:space="preserve">7.5.2. </w:t>
        <w:tab/>
        <w:t xml:space="preserve">A Comissão de Seleção terá o prazo estabelecido na Tabela 1 para conclusão do julgamento das propostas e divulgação do resultado preliminar do processo de seleção, podendo tal prazo ser prorrogado, de forma devidamente justificada, por até mais 30 (trinta) dias.  </w:t>
        <w:br w:type="textWrapping"/>
        <w:t xml:space="preserve">7.5.3. </w:t>
        <w:tab/>
        <w:t xml:space="preserve">As propostas deverão conter informações que atendem aos critérios de julgamento estabelecidos na Tabela 2 abaixo, observado o contido no </w:t>
      </w:r>
      <w:r w:rsidDel="00000000" w:rsidR="00000000" w:rsidRPr="00000000">
        <w:rPr>
          <w:color w:val="0000ff"/>
          <w:rtl w:val="0"/>
        </w:rPr>
        <w:t xml:space="preserve">Anexo V – Referências para Colaboração</w:t>
      </w:r>
      <w:r w:rsidDel="00000000" w:rsidR="00000000" w:rsidRPr="00000000">
        <w:rPr>
          <w:rtl w:val="0"/>
        </w:rPr>
        <w:t xml:space="preserve">.</w:t>
        <w:br w:type="textWrapping"/>
        <w:t xml:space="preserve">7.5.4. </w:t>
        <w:tab/>
        <w:t xml:space="preserve">A avaliação individualizada e a pontuação serão feitas com base nos critérios de julgamento apresentados no quadro a seguir:</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bl>
      <w:tblPr>
        <w:tblStyle w:val="Table4"/>
        <w:bidiVisual w:val="0"/>
        <w:tblW w:w="9525.0" w:type="dxa"/>
        <w:jc w:val="left"/>
        <w:tblLayout w:type="fixed"/>
        <w:tblLook w:val="0600"/>
      </w:tblPr>
      <w:tblGrid>
        <w:gridCol w:w="2570"/>
        <w:gridCol w:w="4790"/>
        <w:gridCol w:w="2165"/>
        <w:tblGridChange w:id="0">
          <w:tblGrid>
            <w:gridCol w:w="2570"/>
            <w:gridCol w:w="4790"/>
            <w:gridCol w:w="2165"/>
          </w:tblGrid>
        </w:tblGridChange>
      </w:tblGrid>
      <w:tr>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left"/>
              <w:rPr/>
            </w:pPr>
            <w:r w:rsidDel="00000000" w:rsidR="00000000" w:rsidRPr="00000000">
              <w:rPr>
                <w:b w:val="1"/>
                <w:rtl w:val="0"/>
              </w:rPr>
              <w:t xml:space="preserve">Critérios de Julgamento</w:t>
            </w:r>
            <w:r w:rsidDel="00000000" w:rsidR="00000000" w:rsidRPr="00000000">
              <w:rPr>
                <w:rtl w:val="0"/>
              </w:rPr>
            </w:r>
          </w:p>
        </w:tc>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rtl w:val="0"/>
              </w:rPr>
              <w:t xml:space="preserve">Metodologia de Pontuação</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b w:val="1"/>
                <w:rtl w:val="0"/>
              </w:rPr>
              <w:t xml:space="preserve">Pontuação Máxima por Item</w:t>
            </w:r>
            <w:r w:rsidDel="00000000" w:rsidR="00000000" w:rsidRPr="00000000">
              <w:rPr>
                <w:rtl w:val="0"/>
              </w:rPr>
            </w:r>
          </w:p>
        </w:tc>
      </w:tr>
      <w:tr>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 xml:space="preserve">(A) Informações sobre ações a serem executadas, metas a serem atingidas, indicadores que aferirão o cumprimento das metas e prazos para a execução das ações e para o cumprimento das metas</w:t>
              <w:tab/>
            </w:r>
          </w:p>
        </w:tc>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Grau pleno de atendimento (4,0 pontos)</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Grau satisfatório de atendimento (2,0 pontos)</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O não atendimento ou o atendimento insatisfatório (0,0).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r>
            <w:r w:rsidDel="00000000" w:rsidR="00000000" w:rsidRPr="00000000">
              <w:rPr>
                <w:color w:val="ff0000"/>
                <w:rtl w:val="0"/>
              </w:rPr>
              <w:t xml:space="preserve">OBS.: A atribuição de nota “zero” neste critério implica eliminação da proposta.</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center"/>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center"/>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center"/>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center"/>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center"/>
              <w:rPr/>
            </w:pPr>
            <w:r w:rsidDel="00000000" w:rsidR="00000000" w:rsidRPr="00000000">
              <w:rPr>
                <w:color w:val="ff0000"/>
                <w:rtl w:val="0"/>
              </w:rPr>
              <w:t xml:space="preserve">4,0</w:t>
            </w:r>
            <w:r w:rsidDel="00000000" w:rsidR="00000000" w:rsidRPr="00000000">
              <w:rPr>
                <w:rtl w:val="0"/>
              </w:rPr>
            </w:r>
          </w:p>
        </w:tc>
      </w:tr>
      <w:tr>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 xml:space="preserve">(B) Adequação da proposta aos objetivos da política, do plano, do programa ou da ação em que se insere a parceria</w:t>
            </w:r>
          </w:p>
        </w:tc>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color w:val="ff0000"/>
                <w:rtl w:val="0"/>
              </w:rPr>
              <w:t xml:space="preserve">- Grau pleno de adequação (2,0)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Grau satisfatório de adequação (1,0)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O não atendimento ou o atendimento insatisfatório do requisito de adequação (0,0).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r>
            <w:r w:rsidDel="00000000" w:rsidR="00000000" w:rsidRPr="00000000">
              <w:rPr>
                <w:color w:val="ff0000"/>
                <w:rtl w:val="0"/>
              </w:rPr>
              <w:t xml:space="preserve">OBS.: A atribuição de nota “zero” neste critério implica a eliminação da proposta, por força do</w:t>
              <w:tab/>
            </w:r>
            <w:r w:rsidDel="00000000" w:rsidR="00000000" w:rsidRPr="00000000">
              <w:rPr>
                <w:b w:val="1"/>
                <w:color w:val="ff0000"/>
                <w:rtl w:val="0"/>
              </w:rPr>
              <w:t xml:space="preserve">caput</w:t>
            </w:r>
            <w:r w:rsidDel="00000000" w:rsidR="00000000" w:rsidRPr="00000000">
              <w:rPr>
                <w:color w:val="ff0000"/>
                <w:rtl w:val="0"/>
              </w:rPr>
              <w:t xml:space="preserve"> do art. 27 da Lei nº 13.019, de 2014. </w:t>
            </w:r>
            <w:r w:rsidDel="00000000" w:rsidR="00000000" w:rsidRPr="00000000">
              <w:rPr>
                <w:rtl w:val="0"/>
              </w:rPr>
              <w:tab/>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tab/>
              <w:tab/>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center"/>
              <w:rPr>
                <w:color w:val="ff0000"/>
              </w:rPr>
            </w:pPr>
            <w:r w:rsidDel="00000000" w:rsidR="00000000" w:rsidRPr="00000000">
              <w:rPr>
                <w:color w:val="ff0000"/>
                <w:rtl w:val="0"/>
              </w:rPr>
              <w:t xml:space="preserve">2,0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r>
          </w:p>
        </w:tc>
      </w:tr>
      <w:tr>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 xml:space="preserve">(C) Descrição da realidade objeto da parceria e do nexo entre essa realidade e a atividade ou projeto proposto</w:t>
            </w:r>
          </w:p>
        </w:tc>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Grau pleno da descrição (1,0)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Grau satisfatório da descrição (0,5)</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O não atendimento ou o atendimento insatisfatório (0,0).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color w:val="ff0000"/>
                <w:rtl w:val="0"/>
              </w:rPr>
              <w:t xml:space="preserve">OBS.: A atribuição de nota “zero” neste critério implica eliminação da proposta, por força do </w:t>
              <w:tab/>
              <w:t xml:space="preserve">art. 16, §2º, inciso I, do Decreto nº 8.726, de 2016.</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tab/>
            </w:r>
          </w:p>
          <w:p w:rsidR="00000000" w:rsidDel="00000000" w:rsidP="00000000" w:rsidRDefault="00000000" w:rsidRPr="00000000">
            <w:pPr>
              <w:pBdr/>
              <w:spacing w:line="240" w:lineRule="auto"/>
              <w:ind w:left="-20" w:firstLine="0"/>
              <w:contextualSpacing w:val="0"/>
              <w:jc w:val="center"/>
              <w:rPr>
                <w:color w:val="ff0000"/>
              </w:rPr>
            </w:pPr>
            <w:r w:rsidDel="00000000" w:rsidR="00000000" w:rsidRPr="00000000">
              <w:rPr>
                <w:rtl w:val="0"/>
              </w:rPr>
              <w:tab/>
            </w:r>
            <w:r w:rsidDel="00000000" w:rsidR="00000000" w:rsidRPr="00000000">
              <w:rPr>
                <w:color w:val="ff0000"/>
                <w:rtl w:val="0"/>
              </w:rPr>
              <w:t xml:space="preserve">1,0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r>
          </w:p>
        </w:tc>
      </w:tr>
      <w:tr>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 xml:space="preserve">(D) Adequação da proposta ao valor de referência constante do Edital, com menção expressa ao valor global da proposta</w:t>
            </w:r>
          </w:p>
        </w:tc>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O valor global proposto é, pelo menos, 10% (dez por cento) mais baixo do que o valor de referência (1,0);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color w:val="ff0000"/>
                <w:rtl w:val="0"/>
              </w:rPr>
              <w:t xml:space="preserve">- O valor global proposto é igual ou até 10% (dez por cento), exclusive, mais baixo do que o valor de referência (0,5); </w:t>
            </w: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O valor global proposto é superior ao valor de referência (0,0).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r>
            <w:r w:rsidDel="00000000" w:rsidR="00000000" w:rsidRPr="00000000">
              <w:rPr>
                <w:color w:val="ff0000"/>
                <w:rtl w:val="0"/>
              </w:rPr>
              <w:t xml:space="preserve">OBS.: A atribuição de nota “zero” neste critério </w:t>
            </w:r>
            <w:r w:rsidDel="00000000" w:rsidR="00000000" w:rsidRPr="00000000">
              <w:rPr>
                <w:color w:val="ff0000"/>
                <w:u w:val="single"/>
                <w:rtl w:val="0"/>
              </w:rPr>
              <w:t xml:space="preserve">NÃO</w:t>
            </w:r>
            <w:r w:rsidDel="00000000" w:rsidR="00000000" w:rsidRPr="00000000">
              <w:rPr>
                <w:color w:val="ff0000"/>
                <w:rtl w:val="0"/>
              </w:rPr>
              <w:t xml:space="preserve"> implica a eliminação da proposta, haja vista que, nos termos de colaboração, o valor estimado pela administração pública é apenas uma referência, não um teto.</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ab/>
            </w:r>
            <w:r w:rsidDel="00000000" w:rsidR="00000000" w:rsidRPr="00000000">
              <w:rPr>
                <w:color w:val="ff0000"/>
                <w:rtl w:val="0"/>
              </w:rPr>
              <w:t xml:space="preserve">1,0</w:t>
            </w:r>
            <w:r w:rsidDel="00000000" w:rsidR="00000000" w:rsidRPr="00000000">
              <w:rPr>
                <w:rtl w:val="0"/>
              </w:rPr>
            </w:r>
          </w:p>
        </w:tc>
      </w:tr>
      <w:tr>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color w:val="ff0000"/>
                <w:rtl w:val="0"/>
              </w:rPr>
              <w:t xml:space="preserve">(E) Capacidade técnico-operacional da instituição proponente, por meio de experiência comprovada no portfólio de realizações na gestão de atividades ou projetos relacionados ao objeto da parceria ou de natureza semelhante </w:t>
            </w:r>
            <w:r w:rsidDel="00000000" w:rsidR="00000000" w:rsidRPr="00000000">
              <w:rPr>
                <w:rtl w:val="0"/>
              </w:rPr>
              <w:tab/>
              <w:tab/>
              <w:tab/>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tab/>
            </w:r>
          </w:p>
        </w:tc>
        <w:tc>
          <w:tcPr>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r>
            <w:r w:rsidDel="00000000" w:rsidR="00000000" w:rsidRPr="00000000">
              <w:rPr>
                <w:color w:val="ff0000"/>
                <w:rtl w:val="0"/>
              </w:rPr>
              <w:t xml:space="preserve">- Grau pleno de capacidade técnico-operacional (2,0). </w:t>
            </w: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Grau satisfatório de capacidade técnico-operacional (1,0).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rtl w:val="0"/>
              </w:rPr>
              <w:tab/>
            </w:r>
            <w:r w:rsidDel="00000000" w:rsidR="00000000" w:rsidRPr="00000000">
              <w:rPr>
                <w:color w:val="ff0000"/>
                <w:rtl w:val="0"/>
              </w:rPr>
              <w:t xml:space="preserve">- O não atendimento ou o atendimento insatisfatório do requisito de capacidade técnico-operacional (0,0).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tab/>
            </w:r>
          </w:p>
          <w:p w:rsidR="00000000" w:rsidDel="00000000" w:rsidP="00000000" w:rsidRDefault="00000000" w:rsidRPr="00000000">
            <w:pPr>
              <w:pBdr/>
              <w:spacing w:line="240" w:lineRule="auto"/>
              <w:ind w:left="-20" w:firstLine="0"/>
              <w:contextualSpacing w:val="0"/>
              <w:jc w:val="both"/>
              <w:rPr>
                <w:color w:val="ff0000"/>
              </w:rPr>
            </w:pPr>
            <w:r w:rsidDel="00000000" w:rsidR="00000000" w:rsidRPr="00000000">
              <w:rPr>
                <w:color w:val="ff0000"/>
                <w:rtl w:val="0"/>
              </w:rPr>
              <w:t xml:space="preserve">OBS.: A atribuição de nota “zero” neste critério implica eliminação da proposta, por falta de capacidade técnica e operacional da OSC (art. 33, </w:t>
            </w:r>
            <w:r w:rsidDel="00000000" w:rsidR="00000000" w:rsidRPr="00000000">
              <w:rPr>
                <w:b w:val="1"/>
                <w:color w:val="ff0000"/>
                <w:rtl w:val="0"/>
              </w:rPr>
              <w:t xml:space="preserve">caput</w:t>
            </w:r>
            <w:r w:rsidDel="00000000" w:rsidR="00000000" w:rsidRPr="00000000">
              <w:rPr>
                <w:color w:val="ff0000"/>
                <w:rtl w:val="0"/>
              </w:rPr>
              <w:t xml:space="preserve">, inciso V, alínea “c”, da Lei nº 13.019, de 2014).</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tab/>
            </w:r>
          </w:p>
          <w:p w:rsidR="00000000" w:rsidDel="00000000" w:rsidP="00000000" w:rsidRDefault="00000000" w:rsidRPr="00000000">
            <w:pPr>
              <w:pBdr/>
              <w:spacing w:line="240" w:lineRule="auto"/>
              <w:ind w:left="-20" w:firstLine="0"/>
              <w:contextualSpacing w:val="0"/>
              <w:jc w:val="center"/>
              <w:rPr>
                <w:color w:val="ff0000"/>
              </w:rPr>
            </w:pPr>
            <w:r w:rsidDel="00000000" w:rsidR="00000000" w:rsidRPr="00000000">
              <w:rPr>
                <w:rtl w:val="0"/>
              </w:rPr>
              <w:tab/>
            </w:r>
            <w:r w:rsidDel="00000000" w:rsidR="00000000" w:rsidRPr="00000000">
              <w:rPr>
                <w:color w:val="ff0000"/>
                <w:rtl w:val="0"/>
              </w:rPr>
              <w:t xml:space="preserve">2,0</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ab/>
              <w:tab/>
            </w:r>
          </w:p>
        </w:tc>
      </w:tr>
      <w:tr>
        <w:tc>
          <w:tcPr>
            <w:gridSpan w:val="2"/>
            <w:tcBorders>
              <w:top w:color="000001" w:space="0" w:sz="6" w:val="single"/>
              <w:left w:color="000001" w:space="0" w:sz="6" w:val="single"/>
              <w:bottom w:color="000001"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rtl w:val="0"/>
              </w:rPr>
              <w:t xml:space="preserve">Pontuação Máxima Global</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 xml:space="preserve">10,0</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7.5.5.</w:t>
        <w:tab/>
        <w:t xml:space="preserve">A falsidade de informações nas propostas, sobretudo com relação ao critério de julgamento (E), deverá acarretar a eliminação da proposta, podendo ensejar, ainda, a eliminação da proposta, a aplicação de sanção administrativa contra a instituição proponente e comunicação do fato às autoridades competentes, inclusive para apuração do cometimento de eventual crime.</w:t>
        <w:br w:type="textWrapping"/>
        <w:t xml:space="preserve">7.5.6. </w:t>
        <w:tab/>
        <w:t xml:space="preserve">O proponente deverá descrever minuciosamente as experiências relativas ao critério de julgamento (E), informando as atividades ou projetos desenvolvidos, sua duração, financiador(es), local ou abrangência, beneficiários, resultados alcançados, dentre outras informações que julgar relevantes. A comprovação documental de tais experiências dar-se-á nas Etapas 1 a 3 da fase de celebração, sendo que qualquer falsidade ou fraude na descrição das experiências ensejará as providências indicadas no subitem anterior.</w:t>
        <w:br w:type="textWrapping"/>
        <w:t xml:space="preserve">7.5.7. </w:t>
        <w:tab/>
        <w:t xml:space="preserve">Serão eliminadas aquelas propostas:</w:t>
        <w:br w:type="textWrapping"/>
        <w:t xml:space="preserve">a) cuja pontuação total for inferior a 6,0 (seis) pontos;</w:t>
        <w:br w:type="textWrapping"/>
        <w:t xml:space="preserve">b) que receberem nota “zero” nos critérios de julgamento (A), (B), (C) ou (E); ou ainda que não contenham, no mínimo, as seguintes informações: a descrição da realidade objeto da parceria e o nexo com a atividade ou o projeto proposto; as ações a serem executadas, as metas a serem atingidas e os indicadores que aferirão o cumprimento das metas; os prazos para a execução das ações e para o cumprimento das metas; e o valor global proposto;</w:t>
        <w:br w:type="textWrapping"/>
        <w:t xml:space="preserve">c) que estejam em desacordo com o Edital; ou</w:t>
        <w:br w:type="textWrapping"/>
        <w:t xml:space="preserve">d) com valor incompatível com o objeto da parceria, a ser avaliado pela Comissão de Seleção à luz da estimativa realizada, e de eventuais diligências complementares, que ateste a inviabilidade econômica e financeira da proposta, inclusive à luz do orçamento disponível.  </w:t>
        <w:br w:type="textWrapping"/>
      </w:r>
    </w:p>
    <w:tbl>
      <w:tblPr>
        <w:tblStyle w:val="Table5"/>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No caso de termo de colaboração, o valor de referência deve ser estipulado pela administração pública, que deve propor um valor de referência que garanta a adequada execução do objeto. Nesse sentido, caso a OSC apresente proposta cujo valor global seja superior ao valor de referência, isso não implica eliminação obrigatória ou automática da proposta (tal como ocorre quando a proposta supera o teto nos termos de fomento). Não obstante, uma proposta acima do valor de referência pode implicar a eliminação da OSC proponente, a ser decidida pela Comissão de Seleção, caso conclua, sobretudo com base na estimativa realizada, que o valor proposto não é compatível com o objeto da parceria, inclusive levando em conta o orçamento disponível. Por outro lado, um valor muito abaixo do previsto como referência pode indicar a inviabilidade econômica e financeira da proposta e, assim também, acarretar a sua eliminação.</w:t>
              <w:br w:type="textWrapping"/>
              <w:t xml:space="preserve">Nas duas hipóteses (valor acima ou muito abaixo), a eliminação da proposta tem fundamento no caput do art. 27 da Lei nº 13.019/2014.</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7.5.8.</w:t>
        <w:tab/>
        <w:t xml:space="preserve">As propostas não eliminadas serão classificadas, em ordem decrescente, de acordo com a pontuação total obtida com base na Tabela 2, assim considerada a média aritmética das notas lançadas por cada um dos membros da Comissão de Seleção, em relação a cada um dos critérios de julgamento.</w:t>
        <w:br w:type="textWrapping"/>
        <w:t xml:space="preserve">7.5.9. </w:t>
        <w:tab/>
        <w:t xml:space="preserve">No caso de empate entre duas ou mais propostas, o desempate será feito com base na maior pontuação obtida no critério de julgamento (A). Persistindo a situação de igualdade, o desempate será feito com base na maior pontuação obtida, sucessivamente, nos critérios de julgamento (B), (E) e (D). Caso essas regras não solucionem o empate, será considerada vencedora a entidade com mais tempo de constituição e, em último caso, a questão será decidida por sorteio. </w:t>
        <w:br w:type="textWrapping"/>
        <w:br w:type="textWrapping"/>
        <w:t xml:space="preserve">7.5.10.</w:t>
        <w:tab/>
        <w:t xml:space="preserve">Será obrigatoriamente justificada a seleção de proposta que não for a mais adequada ao valor de referência constante do chamamento público, levando-se em conta a pontuação total obtida e a proporção entre as metas e os resultados previstos em relação ao valor proposto (art. 27, §5º, da Lei nº 13.019, de 2014). </w:t>
        <w:br w:type="textWrapping"/>
        <w:br w:type="textWrapping"/>
        <w:t xml:space="preserve">7.6. </w:t>
        <w:tab/>
        <w:t xml:space="preserve">Etapa 4: Divulgação do resultado preliminar. A administração pública divulgará o resultado preliminar do processo de seleção na página do sítio oficial do município na internet (controladoria.balneariocamboriu.sc.gov.br), iniciando-se o prazo para recurso.</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7.7. </w:t>
        <w:tab/>
        <w:t xml:space="preserve">Etapa 5: Interposição de recursos contra o resultado preliminar. Haverá fase recursal após a divulgação do resultado preliminar do processo de seleção.</w:t>
        <w:br w:type="textWrapping"/>
        <w:t xml:space="preserve">7.7.1. Os participantes que desejarem recorrer contra o resultado preliminar deverão apresentar recurso administrativo, no prazo de 5 (cinco) dias corridos, contado da publicação da decisão, ao colegiado que a proferiu, sob pena de preclusão (art. 59 da Lei nº 9.784, de 1999). Não será conhecido recurso interposto fora do prazo. </w:t>
        <w:br w:type="textWrapping"/>
        <w:t xml:space="preserve">7.7.2. </w:t>
        <w:tab/>
        <w:t xml:space="preserve">Os recursos serão apresentados por meio escrito a comissão de seleção dentro do prazo.</w:t>
        <w:br w:type="textWrapping"/>
        <w:t xml:space="preserve">7.7.3. </w:t>
        <w:tab/>
        <w:t xml:space="preserve">É assegurado aos participantes obter cópia dos elementos dos autos indispensáveis à defesa de seus interesses, preferencialmente por via eletrônica, arcando somente com os devidos custos.</w:t>
        <w:br w:type="textWrapping"/>
        <w:t xml:space="preserve">7.7.4. Interposto recurso, se dará ciência dele para os demais interessados para que, no prazo de 5 (cinco) dias corridos, contado imediatamente após o encerramento do prazo recursal, apresentem contrarrazões, se desejarem. A administração pública dará ciência, por meio eletrônico, para que os interessados apresentem suas contrarrazões no prazo de 5 (cinco) dias corridos, contado da data da ciência.   </w:t>
        <w:br w:type="textWrapping"/>
      </w:r>
    </w:p>
    <w:tbl>
      <w:tblPr>
        <w:tblStyle w:val="Table6"/>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Somente depois de recebidas as contrarrazões – ou esgotado o prazo para a sua apresentação – se torna possível o início do prazo de cinco dias que o colegiado dispõe para reconsiderar sua decisão. A ideia é que, assim que um recurso seja apresentado, as demais entidades concorrentes já tomem conhecimento do recurso, a fim de que preparem as contrarrazões. </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 </w:t>
        <w:br w:type="textWrapping"/>
        <w:t xml:space="preserve">7.8. Etapa 6:</w:t>
        <w:tab/>
        <w:t xml:space="preserve">Análise dos recursos pela Comissão de Seleção.</w:t>
        <w:br w:type="textWrapping"/>
        <w:t xml:space="preserve">7.8.1. </w:t>
        <w:tab/>
        <w:t xml:space="preserve">Havendo recursos, a Comissão de Seleção os analisará.</w:t>
        <w:br w:type="textWrapping"/>
        <w:t xml:space="preserve">7.8.2. </w:t>
        <w:tab/>
        <w:t xml:space="preserve">Recebido o recurso, a Comissão de Seleção poderá reconsiderar sua decisão no prazo de 5 (cinco) dias corridos, contados do fim do prazo para recebimento das contrarrazões, ou, dentro desse mesmo prazo, encaminhar o recurso ao(à) </w:t>
      </w:r>
      <w:r w:rsidDel="00000000" w:rsidR="00000000" w:rsidRPr="00000000">
        <w:rPr>
          <w:color w:val="ff0000"/>
          <w:rtl w:val="0"/>
        </w:rPr>
        <w:t xml:space="preserve">[indicar a autoridade competente para decisão final]</w:t>
      </w:r>
      <w:r w:rsidDel="00000000" w:rsidR="00000000" w:rsidRPr="00000000">
        <w:rPr>
          <w:rtl w:val="0"/>
        </w:rPr>
        <w:t xml:space="preserve">, com as informações necessárias à decisão final.</w:t>
        <w:br w:type="textWrapping"/>
        <w:t xml:space="preserve">7.8.3. A decisão final do recurso, devidamente motivada, deverá ser proferida no prazo máximo de 15 (quinze) dias corridos, contado do recebimento do recurso.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w:t>
        <w:br w:type="textWrapping"/>
        <w:t xml:space="preserve">7.8.4.</w:t>
        <w:tab/>
        <w:t xml:space="preserve">Na contagem dos prazos, exclui-se o dia do início e inclui-se o do vencimento. Os prazos se iniciam e expiram exclusivamente em dia útil no âmbito do Município de Balneário Camboriú.</w:t>
        <w:br w:type="textWrapping"/>
        <w:t xml:space="preserve">7.8.5.</w:t>
        <w:tab/>
        <w:t xml:space="preserve">O acolhimento de recurso implicará invalidação apenas dos atos insuscetíveis de aproveitamento. </w:t>
        <w:br w:type="textWrapping"/>
        <w:br w:type="textWrapping"/>
        <w:t xml:space="preserve">7.9. </w:t>
        <w:tab/>
        <w:t xml:space="preserve">Etapa 7: Homologação e publicação do resultado definitivo da fase de seleção, com divulgação das decisões recursais proferidas (se houver). Após o julgamento dos recursos ou o transcurso do prazo sem interposição de recurso, deverá ser homologado e divulgado, no seu sítio eletrônico oficial, as decisões recursais proferidas e o resultado definitivo do processo de seleção.</w:t>
        <w:br w:type="textWrapping"/>
        <w:t xml:space="preserve">7.9.1. A homologação não gera direito para a OSC à celebração da parceria (art. 27, §6º, da Lei nº 13.019, de 2014).   </w:t>
        <w:br w:type="textWrapping"/>
        <w:t xml:space="preserve">7.9.2. Após o recebimento e julgamento das propostas, havendo uma única entidade com proposta classificada (não eliminada), e desde que atendidas as exigências deste Edital, a administração pública poderá dar prosseguimento ao processo de seleção e convocá-la para iniciar o processo de celebração.</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b w:val="1"/>
          <w:rtl w:val="0"/>
        </w:rPr>
        <w:t xml:space="preserve">8. DA FASE DE CELEBRAÇÃO</w:t>
      </w:r>
      <w:r w:rsidDel="00000000" w:rsidR="00000000" w:rsidRPr="00000000">
        <w:rPr>
          <w:rtl w:val="0"/>
        </w:rPr>
        <w:br w:type="textWrapping"/>
        <w:br w:type="textWrapping"/>
        <w:t xml:space="preserve">8.1. A fase de celebração observará as seguintes etapas até a assinatura do instrumento de parceria:</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Tabela 3</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bl>
      <w:tblPr>
        <w:tblStyle w:val="Table7"/>
        <w:bidiVisual w:val="0"/>
        <w:tblW w:w="8980.0" w:type="dxa"/>
        <w:jc w:val="left"/>
        <w:tblLayout w:type="fixed"/>
        <w:tblLook w:val="0600"/>
      </w:tblPr>
      <w:tblGrid>
        <w:gridCol w:w="1235"/>
        <w:gridCol w:w="7745"/>
        <w:tblGridChange w:id="0">
          <w:tblGrid>
            <w:gridCol w:w="1235"/>
            <w:gridCol w:w="7745"/>
          </w:tblGrid>
        </w:tblGridChange>
      </w:tblGrid>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ETAPA</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DESCRIÇÃO DA ETAPA</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1</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Convocação da OSC selecionada para apresentação do plano de trabalho e comprovação do atendimento dos requisitos para celebração da parceria e de que não incorre nos impedimentos (vedações) legais. </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2</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Verificação do cumprimento dos requisitos para celebração da parceria e de que não incorre nos impedimentos (vedações) legais. Análise do plano de trabalho.</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3</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Ajustes no plano de trabalho e regularização de documentação, se necessário.</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4</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Parecer de órgão técnico e assinatura do termo de colaboração.</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highlight w:val="white"/>
                <w:rtl w:val="0"/>
              </w:rPr>
              <w:t xml:space="preserve">5</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ffffff"/>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highlight w:val="white"/>
                <w:rtl w:val="0"/>
              </w:rPr>
              <w:t xml:space="preserve">Publicação do extrato do termo de colaboração no Diário Oficial da União.</w:t>
            </w:r>
            <w:r w:rsidDel="00000000" w:rsidR="00000000" w:rsidRPr="00000000">
              <w:rPr>
                <w:rtl w:val="0"/>
              </w:rPr>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8.2. </w:t>
        <w:tab/>
        <w:t xml:space="preserve">Etapa 1: Convocação da OSC selecionada para apresentação do plano de trabalho e comprovação do atendimento dos requisitos para celebração da parceria e de que não incorre nos impedimentos (vedações) legais. Para a celebração da parceria, a administração pública convocará a OSC selecionada para, no prazo de 15 (quinze) dias corridos a partir da convocação, apresentar o seu plano de trabalho e a documentação exigida para comprovação dos requisitos para a celebração da parceria e de que não incorre nos impedimentos legais (arts. 28, caput, 33, 34 e 39 da Lei nº 13.019, de 2014).</w:t>
        <w:br w:type="textWrapping"/>
        <w:br w:type="textWrapping"/>
        <w:t xml:space="preserve">8.2.1. Por meio do plano de trabalho, a OSC selecionada deverá apresentar o detalhamento da proposta submetida e aprovada no processo de seleção, com todos os pormenores exigidos pela legislação (em especial o art. 22 da Lei nº 13.019, de 2014), observados os </w:t>
      </w:r>
      <w:r w:rsidDel="00000000" w:rsidR="00000000" w:rsidRPr="00000000">
        <w:rPr>
          <w:color w:val="0000ff"/>
          <w:rtl w:val="0"/>
        </w:rPr>
        <w:t xml:space="preserve">Anexos IV – Modelo de Plano de Trabalho e V – Referências para Colaboração</w:t>
      </w:r>
      <w:r w:rsidDel="00000000" w:rsidR="00000000" w:rsidRPr="00000000">
        <w:rPr>
          <w:rtl w:val="0"/>
        </w:rPr>
        <w:t xml:space="preserve">.   </w:t>
        <w:br w:type="textWrapping"/>
        <w:br w:type="textWrapping"/>
        <w:t xml:space="preserve">8.2.2. O plano de trabalho deverá conter, no mínimo, os seguintes elementos: </w:t>
        <w:br w:type="textWrapping"/>
        <w:t xml:space="preserve">a) a descrição da realidade objeto da parceria, devendo ser demonstrado o nexo com a atividade ou o projeto e com as metas a serem atingidas;</w:t>
        <w:br w:type="textWrapping"/>
        <w:t xml:space="preserve">b) a forma de execução das ações, indicando, quando cabível, as que demandarão atuação em rede;</w:t>
        <w:br w:type="textWrapping"/>
        <w:t xml:space="preserve">c) a descrição de metas quantitativas e mensuráveis a serem atingidas; </w:t>
        <w:br w:type="textWrapping"/>
        <w:t xml:space="preserve">d) a definição dos indicadores, documentos e outros meios a serem utilizados para a aferição do cumprimento das metas;</w:t>
        <w:br w:type="textWrapping"/>
        <w:t xml:space="preserve">e) a previsão de receitas e a estimativa de despesas a serem realizadas na execução das ações, incluindo os encargos sociais e trabalhistas e a discriminação dos custos diretos e indiretos necessários à execução do objeto;</w:t>
        <w:br w:type="textWrapping"/>
        <w:t xml:space="preserve">f) os valores a serem repassados mediante cronograma de desembolso; e</w:t>
        <w:br w:type="textWrapping"/>
        <w:t xml:space="preserve">g) as ações que demandarão pagamento em espécie, quando for o caso.</w:t>
        <w:br w:type="textWrapping"/>
        <w:br w:type="textWrapping"/>
        <w:t xml:space="preserve">8.2.3.  A previsão de receitas e despesas de que trata a alínea “e” do item 8.2.2. deste Edital deverá incluir os elementos indicativos da mensuração da compatibilidade dos custos apresentados com os preços praticados no mercado ou com outras parcerias da mesma natureza, para cada  item, podendo ser utilizadas cotações, tabelas de preços de associações profissionais, publicações especializadas, atas de registro de preços vigentes ou quaisquer outras fontes de informação disponíveis ao público. No caso de cotações, a OSC deverá apresentar a cotação de preços de, no mínimo, 3 (três) fornecedores, sendo admitidas cotações de sítios eletrônicos, desde que identifique a data da cotação e o fornecedor específico.</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8.2.4. Além da apresentação do plano de trabalho, a OSC selecionada, no mesmo prazo acima de 15 (quinze) dias corridos, deverá comprovar o cumprimento dos requisitos previstos no inciso I do caput do art. 2º, nos incisos I a V do caput do art. 33 e nos incisos II a VII do caput do art. 34 da Lei nº 13.019, de 2014, e a não ocorrência de hipóteses que incorram nas vedações de que trata o art. 39 da referida Lei, que serão verificados por meio da apresentação dos seguintes documentos:</w:t>
        <w:br w:type="textWrapping"/>
        <w:t xml:space="preserve">I - cópia do estatuto registrado e suas alterações, em conformidade com as exigências previstas no art. 33 da Lei nº 13.019, de 2014; </w:t>
        <w:br w:type="textWrapping"/>
        <w:t xml:space="preserve">II - comprovante de inscrição no Cadastro Nacional da Pessoa Jurídica - CNPJ, emitido no sítio eletrônico oficial da Secretaria da Receita Federal do Brasil, para demonstrar que a OSC existe há, no mínimo, 1 ano com cadastro ativo;</w:t>
        <w:br w:type="textWrapping"/>
        <w:t xml:space="preserve">III - comprovantes de experiência prévia na realização do objeto da parceria ou de objeto de natureza semelhante de, no mínimo, um ano de capacidade técnica e operacional, podendo ser admitidos, sem prejuízo de outros:</w:t>
        <w:br w:type="textWrapping"/>
        <w:t xml:space="preserve">a) instrumentos de parceria firmados com órgãos e entidades da administração pública, organismos internacionais, empresas ou outras organizações da sociedade civil;</w:t>
        <w:br w:type="textWrapping"/>
        <w:t xml:space="preserve">b) relatórios de atividades com comprovação das ações desenvolvidas;</w:t>
        <w:br w:type="textWrapping"/>
        <w:t xml:space="preserve">c) publicações, pesquisas e outras formas de produção de conhecimento realizadas pela OSC ou a respeito dela;</w:t>
        <w:br w:type="textWrapping"/>
        <w:t xml:space="preserve">d) currículos profissionais de integrantes da OSC, sejam dirigentes, conselheiros, associados, cooperados, empregados, entre outros;</w:t>
        <w:br w:type="textWrapping"/>
        <w:t xml:space="preserve">e)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br w:type="textWrapping"/>
        <w:t xml:space="preserve">f) prêmios de relevância recebidos no País ou no exterior pela OSC;</w:t>
        <w:br w:type="textWrapping"/>
        <w:t xml:space="preserve">IV - Certidão de Débitos Relativos a Créditos Tributários e à Dívida Ativa do Município; </w:t>
        <w:br w:type="textWrapping"/>
        <w:t xml:space="preserve">V - Certificado de Regularidade do Fundo de Garantia do Tempo de Serviço - CRF/FGTS;</w:t>
        <w:br w:type="textWrapping"/>
        <w:t xml:space="preserve">VI - Certidão Negativa de Débitos Trabalhistas - CNDT;</w:t>
        <w:br w:type="textWrapping"/>
        <w:t xml:space="preserve">VII - relação nominal atualizada dos dirigentes da OSC, conforme o estatuto, com endereço, telefone, endereço de correio eletrônico, número e órgão expedidor da carteira de identidade e número de registro no Cadastro de Pessoas Físicas - CPF de cada um deles, conforme </w:t>
      </w:r>
      <w:r w:rsidDel="00000000" w:rsidR="00000000" w:rsidRPr="00000000">
        <w:rPr>
          <w:color w:val="0000ff"/>
          <w:rtl w:val="0"/>
        </w:rPr>
        <w:t xml:space="preserve">Anexo III – Declaração e Relação dos Dirigentes da Entidade</w:t>
      </w:r>
      <w:r w:rsidDel="00000000" w:rsidR="00000000" w:rsidRPr="00000000">
        <w:rPr>
          <w:rtl w:val="0"/>
        </w:rPr>
        <w:t xml:space="preserve">;</w:t>
        <w:br w:type="textWrapping"/>
        <w:t xml:space="preserve">VIII - cópia de documento que comprove que a OSC funciona no endereço por ela declarado, como conta de consumo ou contrato de locação;</w:t>
        <w:br w:type="textWrapping"/>
        <w:t xml:space="preserve">IX - declaração do representante legal da OSC com informação de que a organização e seus dirigentes não incorrem em quaisquer das vedações previstas no art. 39 da Lei nº 13.019, de 2014, as quais deverão estar descritas no documento, conforme modelo no </w:t>
      </w:r>
      <w:r w:rsidDel="00000000" w:rsidR="00000000" w:rsidRPr="00000000">
        <w:rPr>
          <w:color w:val="0000ff"/>
          <w:rtl w:val="0"/>
        </w:rPr>
        <w:t xml:space="preserve">Anexo VI – Declaração da Não Ocorrência de Impedimentos</w:t>
      </w:r>
      <w:r w:rsidDel="00000000" w:rsidR="00000000" w:rsidRPr="00000000">
        <w:rPr>
          <w:rtl w:val="0"/>
        </w:rPr>
        <w:t xml:space="preserve">;</w:t>
        <w:br w:type="textWrapping"/>
        <w:t xml:space="preserve">X - declaração do representante legal da OSC sobre a existência de instalações e outras condições materiais da organização ou sobre a previsão de contratar ou adquirir com recursos da parceria, conforme </w:t>
      </w:r>
      <w:r w:rsidDel="00000000" w:rsidR="00000000" w:rsidRPr="00000000">
        <w:rPr>
          <w:color w:val="0000ff"/>
          <w:rtl w:val="0"/>
        </w:rPr>
        <w:t xml:space="preserve">Anexo II – Declaração sobre Instalações e Condições Materiais</w:t>
      </w:r>
      <w:r w:rsidDel="00000000" w:rsidR="00000000" w:rsidRPr="00000000">
        <w:rPr>
          <w:rtl w:val="0"/>
        </w:rPr>
        <w:t xml:space="preserve">; </w:t>
        <w:br w:type="textWrapping"/>
        <w:t xml:space="preserve">XI- declaração do representante legal da OSC, conforme </w:t>
      </w:r>
      <w:r w:rsidDel="00000000" w:rsidR="00000000" w:rsidRPr="00000000">
        <w:rPr>
          <w:color w:val="0000ff"/>
          <w:rtl w:val="0"/>
        </w:rPr>
        <w:t xml:space="preserve">Anexo III – Declaração e Relação dos Dirigentes da Entidade</w:t>
      </w:r>
      <w:r w:rsidDel="00000000" w:rsidR="00000000" w:rsidRPr="00000000">
        <w:rPr>
          <w:rtl w:val="0"/>
        </w:rPr>
        <w:t xml:space="preserve">; e</w:t>
        <w:br w:type="textWrapping"/>
        <w:t xml:space="preserve">XII- declaração de contrapartida em bens e serviços, quando couber, conforme </w:t>
      </w:r>
      <w:r w:rsidDel="00000000" w:rsidR="00000000" w:rsidRPr="00000000">
        <w:rPr>
          <w:color w:val="0000ff"/>
          <w:rtl w:val="0"/>
        </w:rPr>
        <w:t xml:space="preserve">Anexo VIII – Declaração de Contrapartida</w:t>
      </w:r>
      <w:r w:rsidDel="00000000" w:rsidR="00000000" w:rsidRPr="00000000">
        <w:rPr>
          <w:rtl w:val="0"/>
        </w:rPr>
        <w:t xml:space="preserve">.</w:t>
        <w:br w:type="textWrapping"/>
        <w:br w:type="textWrapping"/>
        <w:t xml:space="preserve">8.2.5. Serão consideradas regulares as certidões positivas com efeito de negativas, no caso das certidões previstas nos incisos IV, V e VI logo acima.</w:t>
        <w:br w:type="textWrapping"/>
        <w:t xml:space="preserve">8.2.6. As OSCs ficarão dispensadas de reapresentar as certidões previstas nos incisos IV, V e VI logo acima que estiverem vencidas no momento da análise, desde que estejam disponíveis eletronicamente.</w:t>
        <w:br w:type="textWrapping"/>
        <w:t xml:space="preserve">8.2.7.</w:t>
        <w:tab/>
        <w:t xml:space="preserve">O plano de trabalho e os documentos comprobatórios do cumprimento dos requisitos impostos nesta Etapa serão apresentados pela OSC selecionada. Tais documentos deverão ser entregues pessoalmente no endereço informado no item 7.4.1 deste Edital.</w:t>
        <w:br w:type="textWrapping"/>
        <w:br w:type="textWrapping"/>
        <w:t xml:space="preserve">8.3. </w:t>
        <w:tab/>
        <w:t xml:space="preserve">Etapa 2: Verificação do cumprimento dos requisitos para celebração da parceria e de que não incorre nos impedimentos (vedações) legais. Análise do plano de trabalho. Esta etapa consiste no exame formal, a ser realizado pela administração pública, do atendimento, pela OSC selecionada, dos requisitos para a celebração da parceria, de que não incorre nos impedimentos legais e cumprimento de demais exigências descritas na Etapa anterior. Esta Etapa 2 engloba, ainda, a análise do plano de trabalho.</w:t>
        <w:br w:type="textWrapping"/>
        <w:t xml:space="preserve">8.3.1. No momento da verificação do cumprimento dos requisitos para a celebração de parcerias, a administração pública deverá consultar o Cadastro de Entidades Privadas Sem Fins Lucrativos Impedidas – CEPIM, o SICONV, o Sistema Integrado de Administração Financeira do Governo Federal – SIAFI, o Sistema de Cadastramento Unificado de Fornecedores – SICAF, o Cadastro Informativo de Créditos não Quitados do Setor Público Federal – CADIN, o Cadastro Nacional de Empresas Inidôneas e Suspensas – CEIS, o Cadastro Integrado de Condenações por Ilícitos Administrativos – CADICON e o Cadastro Nacional de Condenações Cíveis por Ato de Improbidade Administrativa e Inelegibilidade do Conselho Nacional de Justiça – CNJ, para verificar se há informação sobre ocorrência impeditiva à referida celebração. </w:t>
        <w:br w:type="textWrapping"/>
        <w:t xml:space="preserve">8.3.2. A administração pública examinará o plano de trabalho apresentado pela OSC selecionada ou, se for o caso, pela OSC imediatamente mais bem classificada que tenha sido convocada.  </w:t>
        <w:br w:type="textWrapping"/>
        <w:t xml:space="preserve">8.3.3. Somente será aprovado o plano de trabalho que estiver de acordo com as informações já apresentadas na proposta apresentada pela OSC, observados os termos e as condições constantes neste Edital e em seus anexos. Para tanto, a administração pública poderá solicitar a realização de ajustes no plano de trabalho. </w:t>
        <w:br w:type="textWrapping"/>
        <w:t xml:space="preserve">8.3.4.</w:t>
        <w:tab/>
        <w:t xml:space="preserve">Nos termos do §1º do art. 28 da Lei nº 13.019, de 2014, na hipótese de a OSC selecionada não atender aos requisitos previstos na Etapa 1 da fase de celebração, incluindo os exigidos nos arts. 33 e 34 da referida Lei, aquela imediatamente mais bem classificada poderá ser convidada a aceitar a celebração de parceria nos termos da proposta por ela apresentada.</w:t>
        <w:br w:type="textWrapping"/>
        <w:t xml:space="preserve">8.3.5. </w:t>
        <w:tab/>
        <w:t xml:space="preserve">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w:t>
        <w:br w:type="textWrapping"/>
        <w:br w:type="textWrapping"/>
        <w:t xml:space="preserve">8.4. </w:t>
        <w:tab/>
        <w:t xml:space="preserve">Etapa 3: Ajustes no plano de trabalho e regularização de documentação, se necessário.</w:t>
        <w:br w:type="textWrapping"/>
        <w:t xml:space="preserve">8.4.1. </w:t>
        <w:tab/>
        <w:t xml:space="preserve">Caso se verifique irregularidade formal nos documentos apresentados ou constatado evento que impeça a celebração, a OSC será comunicada do fato e instada a regularizar sua situação, no prazo de 15 (quinze) dias corridos, sob pena de não celebração da parceria. </w:t>
        <w:br w:type="textWrapping"/>
        <w:t xml:space="preserve">8.4.2. </w:t>
        <w:tab/>
        <w:t xml:space="preserve">Caso seja constatada necessidade de adequação no plano de trabalho enviado pela OSC, a administração pública solicitará a realização de ajustes e a OSC deverá fazê-lo em até 15 (quinze) dias corridos, contados da data de recebimento da solicitação apresentada.</w:t>
        <w:br w:type="textWrapping"/>
        <w:br w:type="textWrapping"/>
        <w:t xml:space="preserve">8.5. </w:t>
        <w:tab/>
        <w:t xml:space="preserve">Etapa 4: Parecer de órgão técnico e assinatura do termo de colaboração.</w:t>
        <w:br w:type="textWrapping"/>
        <w:t xml:space="preserve">8.5.1.</w:t>
        <w:tab/>
        <w:t xml:space="preserve">A celebração do instrumento de parceria dependerá da adoção das providências impostas pela legislação regente, incluindo a aprovação do plano de trabalho, a emissão do parecer técnico pela Secretaria de Controle Governamental e Tranparência Pública - SCGTP, as designações do gestor da parceria e da Comissão de Monitoramento e Avaliação, e de prévia dotação orçamentária para execução da parceria. </w:t>
        <w:tab/>
        <w:br w:type="textWrapping"/>
        <w:t xml:space="preserve">8.5.2. </w:t>
        <w:tab/>
        <w:t xml:space="preserve">A aprovação do plano de trabalho não gerará direito à celebração da parceria.</w:t>
        <w:br w:type="textWrapping"/>
        <w:t xml:space="preserve">8.5.3.</w:t>
        <w:tab/>
        <w:t xml:space="preserve">No período entre a apresentação da documentação prevista na Etapa 1 da fase de celebração e a assinatura do instrumento de parceria, a OSC fica obrigada a informar qualquer evento superveniente que possa prejudicar a regular celebração da parceria, sobretudo quanto ao cumprimento dos requisitos e exigências previstos para celebração. </w:t>
        <w:br w:type="textWrapping"/>
        <w:t xml:space="preserve">8.5.4. </w:t>
        <w:tab/>
        <w:t xml:space="preserve">A OSC deverá comunicar alterações em seus atos societários e no quadro de dirigentes, quando houver.</w:t>
        <w:br w:type="textWrapping"/>
        <w:br w:type="textWrapping"/>
        <w:t xml:space="preserve">8.6.</w:t>
        <w:tab/>
        <w:t xml:space="preserve">Etapa 5: Publicação do extrato do termo de colaboração no Diário Oficial. O termo de colaboração somente produzirá efeitos jurídicos após a publicação do respectivo extrato no meio oficial de publicidade da administração pública (art. 38 da Lei nº 13.019, de 2014).</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b w:val="1"/>
          <w:rtl w:val="0"/>
        </w:rPr>
        <w:t xml:space="preserve">9. </w:t>
        <w:tab/>
        <w:t xml:space="preserve">PROGRAMAÇÃO ORÇAMENTÁRIA E VALOR PREVISTO PARA A REALIZAÇÃO DO OBJETO</w:t>
      </w:r>
      <w:r w:rsidDel="00000000" w:rsidR="00000000" w:rsidRPr="00000000">
        <w:rPr>
          <w:rtl w:val="0"/>
        </w:rPr>
        <w:br w:type="textWrapping"/>
        <w:br w:type="textWrapping"/>
        <w:t xml:space="preserve">9.1.</w:t>
        <w:tab/>
        <w:t xml:space="preserve">Os créditos orçamentários necessários ao custeio de despesas relativas ao presente Edital são provenientes da funcional programática xx.xxx.xxxx.xxxx.xxxx.</w:t>
        <w:br w:type="textWrapping"/>
        <w:br w:type="textWrapping"/>
        <w:t xml:space="preserve">9.2. </w:t>
        <w:tab/>
        <w:t xml:space="preserve">Os recursos destinados à execução das parcerias de que tratam este Edital são provenientes do orçamento do </w:t>
      </w:r>
      <w:r w:rsidDel="00000000" w:rsidR="00000000" w:rsidRPr="00000000">
        <w:rPr>
          <w:color w:val="ff0000"/>
          <w:rtl w:val="0"/>
        </w:rPr>
        <w:t xml:space="preserve">[secretaria ou fundo]</w:t>
      </w:r>
      <w:r w:rsidDel="00000000" w:rsidR="00000000" w:rsidRPr="00000000">
        <w:rPr>
          <w:rtl w:val="0"/>
        </w:rPr>
        <w:t xml:space="preserve">, autorizado pela Lei nº ………, de …. de ……. de ……., ……......, por meio do Programa xxxx - xxxxxx. </w:t>
        <w:br w:type="textWrapping"/>
        <w:br w:type="textWrapping"/>
        <w:t xml:space="preserve">9.3. </w:t>
        <w:tab/>
        <w:t xml:space="preserve">Nas parcerias com vigência plurianual ou firmadas em exercício financeiro seguinte ao da seleção, o órgão ou a entidade pública indicará a previsão dos créditos necessários para garantir a execução das parcerias nos orçamentos dos exercícios seguintes. </w:t>
        <w:br w:type="textWrapping"/>
        <w:t xml:space="preserve">9.3.1. A indicação dos créditos orçamentários e empenhos necessários à cobertura de cada parcela da despesa, a ser transferida pela administração pública nos exercícios subsequentes, será realizada mediante registro contábil e deverá ser formalizada por meio de certidão de apostilamento do instrumento da parceria, no exercício em que a despesa estiver consignada.</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bl>
      <w:tblPr>
        <w:tblStyle w:val="Table8"/>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O Edital deve especificar a programação orçamentária que autoriza e viabiliza a celebração da parceria (art. 24, §1º, inciso I, Lei nº 13.019/2014). Importante destacar que, nos casos das parcerias com vigência plurianual ou firmadas em exercício financeiro seguinte ao da seleção, a Secretaria ou Fundo indicará a previsão dos créditos necessários para garantir a execução das parcerias nos orçamentos dos exercícios seguintes.</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br w:type="textWrapping"/>
        <w:t xml:space="preserve">9.4.</w:t>
        <w:tab/>
        <w:t xml:space="preserve">O valor total de recursos disponibilizados será de R$ ............ (..................... reais) no exercício de 20___. Nos casos das parcerias com vigência plurianual ou firmadas em exercício financeiro seguinte ao da seleção, a previsão dos créditos necessários para garantir a execução das parcerias será indicada nos orçamentos dos exercícios seguintes.</w:t>
        <w:br w:type="textWrapping"/>
        <w:br w:type="textWrapping"/>
        <w:t xml:space="preserve">9.5. O valor de referência para a realização do objeto do termo de colaboração é de R$ ............ (..................... reais), conforme disposto no </w:t>
      </w:r>
      <w:r w:rsidDel="00000000" w:rsidR="00000000" w:rsidRPr="00000000">
        <w:rPr>
          <w:color w:val="0000ff"/>
          <w:rtl w:val="0"/>
        </w:rPr>
        <w:t xml:space="preserve">Anexo V – Referências para Colaboração</w:t>
      </w:r>
      <w:r w:rsidDel="00000000" w:rsidR="00000000" w:rsidRPr="00000000">
        <w:rPr>
          <w:rtl w:val="0"/>
        </w:rPr>
        <w:t xml:space="preserve">. O exato valor a ser repassado será definido no termo de colaboração, observada a proposta apresentada pela OSC selecionada.</w:t>
        <w:br w:type="textWrapping"/>
        <w:br w:type="textWrapping"/>
        <w:t xml:space="preserve">9.6. As liberações de recursos obedecerão ao cronograma de desembolso, que guardará consonância com as metas da parceria, observado o disposto no art. 48 da Lei nº 13.019, de 2014.</w:t>
        <w:br w:type="textWrapping"/>
        <w:br w:type="textWrapping"/>
        <w:t xml:space="preserve">9.7. Nas contratações e na realização de despesas e pagamentos em geral efetuados com recursos da parceria, a OSC deverá observar o instrumento de parceria e a legislação regente, em especial o disposto nos incisos XIX e XX do art. 42, nos arts. 45 e 46 da Lei nº 13.019, de 2014. Não poderá a OSC ou seu dirigente alegar, futuramente, que não a conhece as leis vigentes, seja para deixar de cumpri-la, seja para evitar as sanções cabíveis.</w:t>
        <w:br w:type="textWrapping"/>
        <w:br w:type="textWrapping"/>
        <w:t xml:space="preserve">9.8. </w:t>
        <w:tab/>
        <w:t xml:space="preserve">Todos os recursos da parceria deverão ser utilizados para satisfação de seu objeto, sendo admitidas, dentre outras despesas previstas e aprovadas no plano de trabalho (art. 46 da Lei nº 13.019, de 2014):</w:t>
        <w:br w:type="textWrapping"/>
        <w:tab/>
        <w:t xml:space="preserve">a) remuneração da equipe encarregada da execução do plano de 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w:t>
        <w:br w:type="textWrapping"/>
        <w:tab/>
        <w:t xml:space="preserve">b) diárias referentes a deslocamento, hospedagem e alimentação nos casos em que a execução do objeto da parceria assim o exija;</w:t>
        <w:br w:type="textWrapping"/>
        <w:tab/>
        <w:t xml:space="preserve">c) custos indiretos necessários à execução do objeto, seja qual for a proporção em relação ao valor total da parceria (aluguel, telefone, assessoria jurídica, contador, água, energia, dentre outros); e</w:t>
        <w:br w:type="textWrapping"/>
        <w:tab/>
        <w:t xml:space="preserve">d) aquisição de equipamentos e materiais permanentes essenciais à consecução do objeto e serviços de adequação de espaço físico, desde que necessários à instalação dos referidos equipamentos e materiais.</w:t>
        <w:br w:type="textWrapping"/>
        <w:br w:type="textWrapping"/>
        <w:t xml:space="preserve">9.9. </w:t>
        <w:tab/>
        <w:t xml:space="preserve">É vedado remunerar, a qualquer título, com recursos vinculados à parceria,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ou na Lei de Diretrizes Orçamentárias.</w:t>
        <w:br w:type="textWrapping"/>
        <w:br w:type="textWrapping"/>
        <w:t xml:space="preserve">9.10. Eventuais saldos financeiros remanescentes dos recursos públicos transferidos, inclusive os provenientes das receitas obtidas das aplicações financeiras realizadas, serão devolvidos à administração pública por ocasião da conclusão, denúncia, rescisão ou extinção da parceria, nos termos do art. 52 da Lei nº 13.019, de 2014. </w:t>
        <w:br w:type="textWrapping"/>
        <w:br w:type="textWrapping"/>
        <w:t xml:space="preserve">9.11. 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b w:val="1"/>
          <w:rtl w:val="0"/>
        </w:rPr>
        <w:t xml:space="preserve">10. </w:t>
        <w:tab/>
        <w:t xml:space="preserve">CONTRAPARTIDA</w:t>
      </w:r>
      <w:r w:rsidDel="00000000" w:rsidR="00000000" w:rsidRPr="00000000">
        <w:rPr>
          <w:rtl w:val="0"/>
        </w:rPr>
        <w:br w:type="textWrapping"/>
        <w:br w:type="textWrapping"/>
        <w:t xml:space="preserve">10.1.</w:t>
        <w:tab/>
        <w:t xml:space="preserve">Não será exigida qualquer contrapartida financeira da OSC selecionada.</w:t>
        <w:br w:type="textWrapping"/>
        <w:br w:type="textWrapping"/>
        <w:t xml:space="preserve">10.1.1. Por ocasião dos trâmites para a celebração do instrumento de parceria, o proponente selecionado deverá apresentar documentos que comprovem a disponibilidade e o valor estipulado para a contrapartida em bens e/ou serviços, preferencialmente mediante pesquisa de preço e orçamentos correspondentes, bem como deverá fornecer declaração de contrapartida, na forma do </w:t>
      </w:r>
      <w:r w:rsidDel="00000000" w:rsidR="00000000" w:rsidRPr="00000000">
        <w:rPr>
          <w:color w:val="0000ff"/>
          <w:rtl w:val="0"/>
        </w:rPr>
        <w:t xml:space="preserve">Anexo VIII – Declaração de Contrapartida</w:t>
      </w:r>
      <w:r w:rsidDel="00000000" w:rsidR="00000000" w:rsidRPr="00000000">
        <w:rPr>
          <w:rtl w:val="0"/>
        </w:rPr>
        <w:t xml:space="preserve">.</w:t>
        <w:br w:type="textWrapping"/>
        <w:br w:type="textWrapping"/>
      </w:r>
    </w:p>
    <w:tbl>
      <w:tblPr>
        <w:tblStyle w:val="Table9"/>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É facultada a exigência de contrapartida em bens e serviços. Na hipótese de ser exigida contrapartida de bens e/ou serviços economicamente mensuráveis, o Edital deverá dispor sobre: i) o percentual da contrapartida, a incidir sobre o valor a ser repassado pelo órgão ou entidade pública. Considerando que não existe norma que estabeleça os limites percentuais mínimos e máximos de contrapartida para entes privados, entende-se que tais limites podem ser definidos em ato normativo do fundo ou secretaria ou no próprio Edital, sem perder de vista a proporcionalidade com os percentuais de contrapartida exigidos pela LDO dos entes públicos; ii) a forma de aferição do valor correspondente, que deve estar em conformidade com os valores praticados no mercado, comprovado preferencialmente mediante pesquisa de preço e orçamentos correspondentes; e iii) como essa contrapartida deverá ser prestada ou a forma de comprovar que tais bens e/ou serviços serão utilizados efetivamente na execução do projeto.</w:t>
              <w:br w:type="textWrapping"/>
              <w:t xml:space="preserve">Ressalte-se, por fim, que não se deve exigir contrapartida financeira (art. 35, §1º, da Lei nº 13.019/2014). E, nas parcerias cujo valor global for igual ou inferior a 600 mil reais, também não poderá ser exigida contrapartida em bens ou serviços. </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 </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r>
      <w:r w:rsidDel="00000000" w:rsidR="00000000" w:rsidRPr="00000000">
        <w:rPr>
          <w:b w:val="1"/>
          <w:rtl w:val="0"/>
        </w:rPr>
        <w:t xml:space="preserve">11. </w:t>
        <w:tab/>
        <w:t xml:space="preserve">DISPOSIÇÕES FINAIS</w:t>
      </w:r>
      <w:r w:rsidDel="00000000" w:rsidR="00000000" w:rsidRPr="00000000">
        <w:rPr>
          <w:rtl w:val="0"/>
        </w:rPr>
        <w:br w:type="textWrapping"/>
        <w:br w:type="textWrapping"/>
        <w:t xml:space="preserve">11.1. O presente Edital será divulgado em página do sítio eletrônico oficial do município na internet (controladoria.balneariocamboriu.sc.gov.br), com prazo mínimo de 30 (trinta) dias para a apresentação das propostas, contado da data de publicação do Edital.</w:t>
        <w:br w:type="textWrapping"/>
        <w:br w:type="textWrapping"/>
        <w:t xml:space="preserve">11.2. Qualquer pessoa poderá impugnar o presente Edital, com antecedência mínima de 10 (dias) dias da data-limite para envio das propostas, por petição dirigida ou protocolada no endereço informado no subitem 7.4.1 deste Edital. A resposta às impugnações caberá ao administrador público.  </w:t>
        <w:br w:type="textWrapping"/>
        <w:t xml:space="preserve">11.2.1. Os pedidos de esclarecimentos, decorrentes de dúvidas na interpretação deste Edital e de seus anexos, deverão ser encaminhados com antecedência mínima de 10 (dias) dias da data-limite para envio da proposta. Os esclarecimentos serão prestados pela Comissão de Seleção.</w:t>
        <w:br w:type="textWrapping"/>
        <w:t xml:space="preserve">11.2.2.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br w:type="textWrapping"/>
        <w:t xml:space="preserve">11.2.3. Eventual modificação no Edital, decorrente das impugnações ou dos pedidos de esclarecimentos, ensejará divulgação pela mesma forma que se deu o texto original, alterando‐se o prazo inicialmente estabelecido somente quando a alteração afetar a formulação das propostas ou o princípio da isonomia.</w:t>
        <w:br w:type="textWrapping"/>
        <w:br w:type="textWrapping"/>
        <w:t xml:space="preserve">11.3. </w:t>
        <w:tab/>
        <w:t xml:space="preserve">A administração pública resolverá os casos omissos e as situações não previstas no presente Edital, observadas as disposições legais e os princípios que regem a administração pública.</w:t>
        <w:br w:type="textWrapping"/>
        <w:br w:type="textWrapping"/>
        <w:t xml:space="preserve">11.4. A qualquer tempo, o presente Edital poderá ser revogado por interesse público ou anulado, no todo ou em parte, por vício insanável, sem que isso implique direito a indenização ou reclamação de qualquer natureza.</w:t>
        <w:br w:type="textWrapping"/>
        <w:br w:type="textWrapping"/>
        <w:t xml:space="preserve">11.5.</w:t>
        <w:tab/>
        <w:t xml:space="preserve">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 </w:t>
        <w:br w:type="textWrapping"/>
        <w:br w:type="textWrapping"/>
        <w:t xml:space="preserve">11.6. </w:t>
        <w:tab/>
        <w:t xml:space="preserve">A administração pública não cobrará das entidades concorrentes taxa para participar deste Chamamento Público.  </w:t>
        <w:br w:type="textWrapping"/>
        <w:br w:type="textWrapping"/>
        <w:t xml:space="preserve">11.7. </w:t>
        <w:tab/>
        <w:t xml:space="preserve">Todos os custos decorrentes da elaboração das propostas e quaisquer outras despesas correlatas à participação no Chamamento Público serão de inteira responsabilidade das entidades concorrentes, não cabendo nenhuma remuneração, apoio ou indenização por parte da administração pública.</w:t>
        <w:br w:type="textWrapping"/>
        <w:br w:type="textWrapping"/>
        <w:t xml:space="preserve">11.8. O presente Edital terá vigência de .......... meses/anos a contar da data da homologação do resultado definitivo.</w:t>
        <w:br w:type="textWrapping"/>
        <w:br w:type="textWrapping"/>
      </w:r>
    </w:p>
    <w:tbl>
      <w:tblPr>
        <w:tblStyle w:val="Table10"/>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Se for o caso, o edital poderá prever vigência. Assim, as OSCs cujas propostas já foram classificadas e selecionadas poderão ser convocadas para celebração em exercício posterior, obedecida a ordem de classificação, desde que haja disponibilidade e dotação orçamentária no exercício da celebração, sem necessidade de realização de novo chamamento público.  </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br w:type="textWrapping"/>
        <w:t xml:space="preserve">11.9. Constituem anexos do presente Edital, dele fazendo parte integrante:</w:t>
        <w:br w:type="textWrapping"/>
        <w:t xml:space="preserve">Anexo I – Declaração de Ciência e Concordância;</w:t>
        <w:br w:type="textWrapping"/>
        <w:t xml:space="preserve">Anexo II – Declaração sobre Instalações e Condições Materiais</w:t>
        <w:br w:type="textWrapping"/>
        <w:t xml:space="preserve">Anexo III – Declaração e Relação dos Dirigentes da Entidade;</w:t>
        <w:br w:type="textWrapping"/>
        <w:t xml:space="preserve">Anexo IV – Modelo de Plano de Trabalho;</w:t>
        <w:br w:type="textWrapping"/>
        <w:t xml:space="preserve">Anexo V – Referências para Colaboração;</w:t>
        <w:br w:type="textWrapping"/>
        <w:br w:type="textWrapping"/>
      </w:r>
    </w:p>
    <w:tbl>
      <w:tblPr>
        <w:tblStyle w:val="Table11"/>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Nota Explicativa:</w:t>
            </w:r>
            <w:r w:rsidDel="00000000" w:rsidR="00000000" w:rsidRPr="00000000">
              <w:rPr>
                <w:rtl w:val="0"/>
              </w:rPr>
              <w:t xml:space="preserve"> O termo de colaboração se presta à consecução de atividades ou projetos propostos pela administração pública, ao passo que o termo de fomento é voltado para a consecução de projetos concebidos/desenvolvidos pela OSC. Nesse passo, no termo de colaboração, o Poder Público atua em colaboração com a OSC para execução de políticas públicas em ações já conhecidas e estruturadas pela administração pública; o termo de fomento incentiva e reconhece ações de interesse público de iniciativa das OSCs.</w:t>
              <w:br w:type="textWrapping"/>
              <w:t xml:space="preserve">Conforme exposto no material Entenda o MROSC: Marco Regulatório das Organizações da Sociedade Civil: Lei 13.019/2014 (Secretaria de Governo da Presidência da República, Laís de Figueirêdo Lopes, Bianca dos Santos e Viviane Brochardt – Brasília: Presidência da República, 2016, p. 22), o “Termo de Colaboração é utilizado para a execução de políticas públicas nas mais diferentes áreas, nos casos em que a política pública em questão já tem parâmetros consolidados, com indicadores e formas de avaliação conhecidos, integrando muitas vezes sistemas orgânicos, como por exemplo, o Sistema Único de Assistência Social (Suas)”. A propósito, confira-se o parágrafo único do art. 23 da Lei nº 13.019/2014.      </w:t>
              <w:br w:type="textWrapping"/>
              <w:t xml:space="preserve">Dada essa distinção entre os dois instrumentos de parceria, naturalmente que o “modelo de plano de trabalho” e as “diretrizes para elaboração do plano de trabalho” deverão ser mais parametrizadas, densas e completas nos termos de colaboração. </w:t>
              <w:br w:type="textWrapping"/>
              <w:t xml:space="preserve">Por outro lado, nos termos de fomento, deve-se assegurar à OSC maior autonomia e flexibilidade na elaboração do plano de trabalho, até mesmo para que possa exercitar a inovação e a criatividade, arejando a ação estatal. Por conseguinte, quando o propósito da administração pública for a celebração do termo de fomento, as diretrizes para elaboração do plano de trabalho não podem ser tão minudentes a ponto de asfixiar a iniciativa e a autonomia da OSC selecionada.    </w:t>
              <w:br w:type="textWrapping"/>
              <w:t xml:space="preserve">Fez-se uma distinção entre o Anexo V proposto para termos de fomento e para termos de colaboração. No caso dos termos de fomento, deverão ser apresentadas Diretrizes para Elaboração da Proposta e do Plano de Trabalho. Já para os termos de colaboração é necessário o anexo Referências para Colaboração, com maior detalhamento pela administração pública de objetivos, ações, indicadores e, eventualmente, metas. Este documento também deve trazer informações relativas ao valor de referência previsto para a execução do termo de colaboração.</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Anexo VI – Declaração da Não Ocorrência de Impedimentos;</w:t>
        <w:br w:type="textWrapping"/>
        <w:t xml:space="preserve">Anexo VII – Minuta do Termo de Colaboração; e</w:t>
        <w:br w:type="textWrapping"/>
        <w:t xml:space="preserve">Anexo VIII – Declaração de Contrapartida (quando couber).</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t xml:space="preserve">Balneário Camboriú, _____ de __________ de 20___.</w:t>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right"/>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 xml:space="preserve">_________________________________________</w:t>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 xml:space="preserve">Identificação e Assinatura Administrador Público</w:t>
        <w:br w:type="textWrapping"/>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 xml:space="preserve">(MODELO)</w:t>
        <w:br w:type="textWrapping"/>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br w:type="textWrapping"/>
        <w:t xml:space="preserve">ANEXO I</w:t>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br w:type="textWrapping"/>
        <w:t xml:space="preserve">DECLARAÇÃO DE CIÊNCIA E CONCORDÂNCIA</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br w:type="textWrapping"/>
        <w:tab/>
        <w:t xml:space="preserve">Declaro que a</w:t>
      </w:r>
      <w:r w:rsidDel="00000000" w:rsidR="00000000" w:rsidRPr="00000000">
        <w:rPr>
          <w:color w:val="ff0000"/>
          <w:rtl w:val="0"/>
        </w:rPr>
        <w:t xml:space="preserve"> [identificação da organização da sociedade civil – OSC]</w:t>
      </w:r>
      <w:r w:rsidDel="00000000" w:rsidR="00000000" w:rsidRPr="00000000">
        <w:rPr>
          <w:rtl w:val="0"/>
        </w:rPr>
        <w:t xml:space="preserve"> está ciente e concorda com as disposições previstas no Edital de Chamamento Público nº .........../20....... e em seus anexos, bem como que se responsabiliza, sob as penas da Lei, pela veracidade e legitimidade das informações e documentos apresentados durante o processo de seleção.</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Local-UF, ____ de ______________ de 20___.</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w:t>
        <w:br w:type="textWrapping"/>
        <w:t xml:space="preserve">(Nome e Cargo do Representante Legal da OSC)</w:t>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 xml:space="preserve">(MODELO)</w:t>
        <w:br w:type="textWrapping"/>
        <w:br w:type="textWrapping"/>
        <w:t xml:space="preserve">ANEXO II</w:t>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br w:type="textWrapping"/>
        <w:t xml:space="preserve">DECLARAÇÃO SOBRE INSTALAÇÕES E CONDIÇÕES MATERIAIS</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ab/>
        <w:t xml:space="preserve">Declaro, em conformidade com o art. 33, caput, inciso V, alínea “c”, da Lei nº 13.019, de 2014, que a [identificação da organização da sociedade civil – OSC]:</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dispõe de instalações e outras condições materiais para o desenvolvimento das atividades ou projetos previstos na parceria e o cumprimento das metas estabelecidas.</w:t>
        <w:br w:type="textWrapping"/>
        <w:t xml:space="preserve">OU</w:t>
        <w:br w:type="textWrapping"/>
        <w:t xml:space="preserve">pretende contratar ou adquirir com recursos da parceria as condições materiais para o desenvolvimento das atividades ou projetos previstos na parceria e o cumprimento das metas estabelecidas. </w:t>
        <w:br w:type="textWrapping"/>
        <w:t xml:space="preserve">OU</w:t>
        <w:br w:type="textWrapping"/>
        <w:t xml:space="preserve">dispõe de instalações e outras condições materiais para o desenvolvimento das atividades ou projetos previstos na parceria e o cumprimento das metas estabelecidas, bem como pretende, ainda, contratar ou adquirir com recursos da parceria outros bens para tanto.</w:t>
        <w:br w:type="textWrapping"/>
        <w:br w:type="textWrapping"/>
        <w:t xml:space="preserve">OBS: A organização da sociedade civil adotará uma das três redações acima, conforme a sua situação. A presente observação deverá ser suprimida da versão final da declaração. </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Local-UF, ____ de ______________ de 20___.</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t xml:space="preserve">(Nome e Cargo do Representante Legal da OSC)</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t xml:space="preserve">(MODELO)</w:t>
        <w:br w:type="textWrapping"/>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br w:type="textWrapping"/>
        <w:t xml:space="preserve">ANEXO III</w:t>
      </w:r>
    </w:p>
    <w:p w:rsidR="00000000" w:rsidDel="00000000" w:rsidP="00000000" w:rsidRDefault="00000000" w:rsidRPr="00000000">
      <w:pPr>
        <w:pBdr/>
        <w:spacing w:line="240" w:lineRule="auto"/>
        <w:ind w:left="-20" w:firstLine="0"/>
        <w:contextualSpacing w:val="0"/>
        <w:jc w:val="center"/>
        <w:rPr/>
      </w:pPr>
      <w:r w:rsidDel="00000000" w:rsidR="00000000" w:rsidRPr="00000000">
        <w:rPr>
          <w:rtl w:val="0"/>
        </w:rPr>
        <w:br w:type="textWrapping"/>
        <w:t xml:space="preserve">DECLARAÇÃO E RELAÇÃO DOS DIRIGENTES DA ENTIDADE</w:t>
        <w:br w:type="textWrapping"/>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br w:type="textWrapping"/>
        <w:t xml:space="preserve">Declaro para os devidos fins, em nome da [identificação da organização da sociedade civil – OSC], que:</w:t>
      </w:r>
    </w:p>
    <w:p w:rsidR="00000000" w:rsidDel="00000000" w:rsidP="00000000" w:rsidRDefault="00000000" w:rsidRPr="00000000">
      <w:pPr>
        <w:numPr>
          <w:ilvl w:val="0"/>
          <w:numId w:val="1"/>
        </w:numPr>
        <w:pBdr/>
        <w:spacing w:line="240" w:lineRule="auto"/>
        <w:ind w:left="720" w:hanging="360"/>
        <w:contextualSpacing w:val="1"/>
        <w:jc w:val="both"/>
        <w:rPr>
          <w:u w:val="none"/>
        </w:rPr>
      </w:pPr>
      <w:r w:rsidDel="00000000" w:rsidR="00000000" w:rsidRPr="00000000">
        <w:rPr>
          <w:rtl w:val="0"/>
        </w:rPr>
        <w:br w:type="textWrapping"/>
        <w:t xml:space="preserve">Não há no quadro de dirigentes abaixo identificados: (a) membro de Poder ou do Ministério Público ou dirigente de órgão ou entidade da administração pública federal; ou (b) cônjuge, companheiro ou parente em linha reta, colateral ou por afinidade, até o segundo grau. </w:t>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bl>
      <w:tblPr>
        <w:tblStyle w:val="Table12"/>
        <w:bidiVisual w:val="0"/>
        <w:tblW w:w="9769.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9"/>
        <w:tblGridChange w:id="0">
          <w:tblGrid>
            <w:gridCol w:w="9769"/>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color w:val="0000ff"/>
                <w:u w:val="single"/>
                <w:rtl w:val="0"/>
              </w:rPr>
              <w:t xml:space="preserve">Observação:</w:t>
            </w:r>
            <w:r w:rsidDel="00000000" w:rsidR="00000000" w:rsidRPr="00000000">
              <w:rPr>
                <w:rtl w:val="0"/>
              </w:rPr>
              <w:t xml:space="preserve">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w:t>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bl>
      <w:tblPr>
        <w:tblStyle w:val="Table13"/>
        <w:bidiVisual w:val="0"/>
        <w:tblW w:w="9675.0" w:type="dxa"/>
        <w:jc w:val="left"/>
        <w:tblLayout w:type="fixed"/>
        <w:tblLook w:val="0600"/>
      </w:tblPr>
      <w:tblGrid>
        <w:gridCol w:w="3020"/>
        <w:gridCol w:w="3470"/>
        <w:gridCol w:w="3185"/>
        <w:tblGridChange w:id="0">
          <w:tblGrid>
            <w:gridCol w:w="3020"/>
            <w:gridCol w:w="3470"/>
            <w:gridCol w:w="3185"/>
          </w:tblGrid>
        </w:tblGridChange>
      </w:tblGrid>
      <w:tr>
        <w:tc>
          <w:tcPr>
            <w:gridSpan w:val="3"/>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center"/>
              <w:rPr/>
            </w:pPr>
            <w:r w:rsidDel="00000000" w:rsidR="00000000" w:rsidRPr="00000000">
              <w:rPr>
                <w:b w:val="1"/>
                <w:rtl w:val="0"/>
              </w:rPr>
              <w:t xml:space="preserve">RELAÇÃO NOMINAL ATUALIZADA DOS DIRIGENTES DA ENTIDADE</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rtl w:val="0"/>
              </w:rPr>
              <w:t xml:space="preserve">Nome do dirigente e</w:t>
            </w:r>
            <w:r w:rsidDel="00000000" w:rsidR="00000000" w:rsidRPr="00000000">
              <w:rPr>
                <w:rtl w:val="0"/>
              </w:rPr>
              <w:t xml:space="preserve"> </w:t>
            </w:r>
            <w:r w:rsidDel="00000000" w:rsidR="00000000" w:rsidRPr="00000000">
              <w:rPr>
                <w:b w:val="1"/>
                <w:rtl w:val="0"/>
              </w:rPr>
              <w:t xml:space="preserve">cargo que ocupa na OSC</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rtl w:val="0"/>
              </w:rPr>
              <w:t xml:space="preserve">Carteira de identidade, órgão expedidor e CPF</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b w:val="1"/>
                <w:rtl w:val="0"/>
              </w:rPr>
              <w:t xml:space="preserve">Endereço residencial,</w:t>
            </w:r>
            <w:r w:rsidDel="00000000" w:rsidR="00000000" w:rsidRPr="00000000">
              <w:rPr>
                <w:rtl w:val="0"/>
              </w:rPr>
              <w:t xml:space="preserve"> </w:t>
            </w:r>
            <w:r w:rsidDel="00000000" w:rsidR="00000000" w:rsidRPr="00000000">
              <w:rPr>
                <w:b w:val="1"/>
                <w:rtl w:val="0"/>
              </w:rPr>
              <w:t xml:space="preserve">telefone e </w:t>
            </w:r>
            <w:r w:rsidDel="00000000" w:rsidR="00000000" w:rsidRPr="00000000">
              <w:rPr>
                <w:b w:val="1"/>
                <w:i w:val="1"/>
                <w:rtl w:val="0"/>
              </w:rPr>
              <w:t xml:space="preserve">e-mail</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pPr>
            <w:r w:rsidDel="00000000" w:rsidR="00000000" w:rsidRPr="00000000">
              <w:rPr>
                <w:rtl w:val="0"/>
              </w:rPr>
              <w:tab/>
            </w:r>
          </w:p>
        </w:tc>
      </w:tr>
    </w:tbl>
    <w:p w:rsidR="00000000" w:rsidDel="00000000" w:rsidP="00000000" w:rsidRDefault="00000000" w:rsidRPr="00000000">
      <w:pPr>
        <w:pBdr/>
        <w:spacing w:line="240" w:lineRule="auto"/>
        <w:ind w:left="-20" w:firstLine="0"/>
        <w:contextualSpacing w:val="0"/>
        <w:jc w:val="both"/>
        <w:rPr/>
      </w:pPr>
      <w:r w:rsidDel="00000000" w:rsidR="00000000" w:rsidRPr="00000000">
        <w:rPr>
          <w:rtl w:val="0"/>
        </w:rPr>
      </w:r>
    </w:p>
    <w:p w:rsidR="00000000" w:rsidDel="00000000" w:rsidP="00000000" w:rsidRDefault="00000000" w:rsidRPr="00000000">
      <w:pPr>
        <w:numPr>
          <w:ilvl w:val="0"/>
          <w:numId w:val="4"/>
        </w:numPr>
        <w:pBdr/>
        <w:spacing w:line="240" w:lineRule="auto"/>
        <w:ind w:left="720" w:hanging="360"/>
        <w:contextualSpacing w:val="1"/>
        <w:jc w:val="both"/>
        <w:rPr>
          <w:u w:val="none"/>
        </w:rPr>
      </w:pPr>
      <w:r w:rsidDel="00000000" w:rsidR="00000000" w:rsidRPr="00000000">
        <w:rPr>
          <w:rtl w:val="0"/>
        </w:rPr>
        <w:t xml:space="preserve">Não contratará com recursos da parceria, para prestação de serviços,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numPr>
          <w:ilvl w:val="0"/>
          <w:numId w:val="4"/>
        </w:numPr>
        <w:pBdr/>
        <w:spacing w:line="240" w:lineRule="auto"/>
        <w:ind w:left="720" w:hanging="360"/>
        <w:contextualSpacing w:val="1"/>
        <w:jc w:val="both"/>
        <w:rPr>
          <w:u w:val="none"/>
        </w:rPr>
      </w:pPr>
      <w:r w:rsidDel="00000000" w:rsidR="00000000" w:rsidRPr="00000000">
        <w:rPr>
          <w:rtl w:val="0"/>
        </w:rPr>
        <w:t xml:space="preserve">Não serão remunerados, a qualquer título, com os recursos repassados: (a) membro de Poder ou do Ministério Público ou dirigente de órgão ou entidade da administração pública; (b)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br w:type="textWrapping"/>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br w:type="textWrapping"/>
        <w:t xml:space="preserve">Local-UF, ____ de ______________ de 20___.</w:t>
        <w:br w:type="textWrapping"/>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br w:type="textWrapping"/>
        <w:t xml:space="preserve">...........................................................................................</w:t>
        <w:br w:type="textWrapping"/>
        <w:t xml:space="preserve">(Nome e Cargo do Representante Legal da OSC)</w:t>
        <w:br w:type="textWrapping"/>
        <w:br w:type="textWrapping"/>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(MODELO)</w:t>
        <w:br w:type="textWrapping"/>
        <w:br w:type="textWrapping"/>
        <w:t xml:space="preserve">ANEXO IV</w:t>
      </w:r>
    </w:p>
    <w:p w:rsidR="00000000" w:rsidDel="00000000" w:rsidP="00000000" w:rsidRDefault="00000000" w:rsidRPr="00000000">
      <w:pPr>
        <w:pBdr/>
        <w:spacing w:line="240" w:lineRule="auto"/>
        <w:contextualSpacing w:val="0"/>
        <w:jc w:val="center"/>
        <w:rPr/>
      </w:pPr>
      <w:r w:rsidDel="00000000" w:rsidR="00000000" w:rsidRPr="00000000">
        <w:rPr>
          <w:rtl w:val="0"/>
        </w:rPr>
        <w:br w:type="textWrapping"/>
        <w:t xml:space="preserve">MODELO DO PLANO DE TRABALHO</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1 </w:t>
      </w:r>
      <w:r w:rsidDel="00000000" w:rsidR="00000000" w:rsidRPr="00000000">
        <w:rPr>
          <w:rFonts w:ascii="Arimo" w:cs="Arimo" w:eastAsia="Arimo" w:hAnsi="Arimo"/>
          <w:sz w:val="24"/>
          <w:szCs w:val="24"/>
          <w:rtl w:val="0"/>
        </w:rPr>
        <w:t xml:space="preserve">– </w:t>
      </w:r>
      <w:r w:rsidDel="00000000" w:rsidR="00000000" w:rsidRPr="00000000">
        <w:rPr>
          <w:rFonts w:ascii="Arial-BoldMT" w:cs="Arial-BoldMT" w:eastAsia="Arial-BoldMT" w:hAnsi="Arial-BoldMT"/>
          <w:b w:val="1"/>
          <w:sz w:val="24"/>
          <w:szCs w:val="24"/>
          <w:rtl w:val="0"/>
        </w:rPr>
        <w:t xml:space="preserve">PROPONENTE – OSC.</w:t>
      </w:r>
      <w:r w:rsidDel="00000000" w:rsidR="00000000" w:rsidRPr="00000000">
        <w:rPr>
          <w:rtl w:val="0"/>
        </w:rPr>
      </w:r>
    </w:p>
    <w:tbl>
      <w:tblPr>
        <w:tblStyle w:val="Table14"/>
        <w:bidiVisual w:val="0"/>
        <w:tblW w:w="93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7"/>
        <w:gridCol w:w="54"/>
        <w:gridCol w:w="1132"/>
        <w:gridCol w:w="2175"/>
        <w:gridCol w:w="3660"/>
        <w:tblGridChange w:id="0">
          <w:tblGrid>
            <w:gridCol w:w="2347"/>
            <w:gridCol w:w="54"/>
            <w:gridCol w:w="1132"/>
            <w:gridCol w:w="2175"/>
            <w:gridCol w:w="3660"/>
          </w:tblGrid>
        </w:tblGridChange>
      </w:tblGrid>
      <w:tr>
        <w:tc>
          <w:tcPr>
            <w:gridSpan w:val="4"/>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1.1-ENTIDADE PROPONENTE: </w:t>
            </w:r>
            <w:r w:rsidDel="00000000" w:rsidR="00000000" w:rsidRPr="00000000">
              <w:rPr>
                <w:rtl w:val="0"/>
              </w:rPr>
            </w:r>
          </w:p>
          <w:p w:rsidR="00000000" w:rsidDel="00000000" w:rsidP="00000000" w:rsidRDefault="00000000" w:rsidRPr="00000000">
            <w:pPr>
              <w:pBdr/>
              <w:spacing w:after="120" w:before="120" w:line="240" w:lineRule="auto"/>
              <w:ind w:left="142" w:firstLine="0"/>
              <w:contextualSpacing w:val="0"/>
              <w:jc w:val="both"/>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1.2- CNPJ: </w:t>
            </w:r>
            <w:r w:rsidDel="00000000" w:rsidR="00000000" w:rsidRPr="00000000">
              <w:rPr>
                <w:rtl w:val="0"/>
              </w:rPr>
            </w:r>
          </w:p>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tl w:val="0"/>
              </w:rPr>
            </w:r>
          </w:p>
        </w:tc>
      </w:tr>
      <w:tr>
        <w:tc>
          <w:tcPr>
            <w:gridSpan w:val="5"/>
          </w:tcPr>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ind w:left="459"/>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1.3- ENDEREÇO e CEP: </w:t>
            </w: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1.4- CIDADE: </w:t>
            </w:r>
            <w:r w:rsidDel="00000000" w:rsidR="00000000" w:rsidRPr="00000000">
              <w:rPr>
                <w:rtl w:val="0"/>
              </w:rPr>
            </w:r>
          </w:p>
        </w:tc>
        <w:tc>
          <w:tcPr>
            <w:gridSpan w:val="2"/>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1.5- U.F: </w:t>
            </w: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1.6- DATA DE CONSTITUIÇÃO: </w:t>
            </w:r>
            <w:r w:rsidDel="00000000" w:rsidR="00000000" w:rsidRPr="00000000">
              <w:rPr>
                <w:rtl w:val="0"/>
              </w:rPr>
            </w:r>
          </w:p>
        </w:tc>
        <w:tc>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after="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1.7- DDD/TELEFONE: </w:t>
            </w: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1.8- E-MAIL: </w:t>
            </w: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1.9- SITE: </w:t>
            </w:r>
            <w:r w:rsidDel="00000000" w:rsidR="00000000" w:rsidRPr="00000000">
              <w:rPr>
                <w:rtl w:val="0"/>
              </w:rPr>
            </w:r>
          </w:p>
        </w:tc>
      </w:tr>
      <w:tr>
        <w:trPr>
          <w:trHeight w:val="800" w:hRule="atLeast"/>
        </w:trPr>
        <w:tc>
          <w:tcPr>
            <w:gridSpan w:val="4"/>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1.10- NOME DO RESPONSÁVEL (Presidente da OSC):</w:t>
            </w: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1.11- CPF:</w:t>
            </w:r>
            <w:r w:rsidDel="00000000" w:rsidR="00000000" w:rsidRPr="00000000">
              <w:rPr>
                <w:rtl w:val="0"/>
              </w:rPr>
            </w:r>
          </w:p>
          <w:p w:rsidR="00000000" w:rsidDel="00000000" w:rsidP="00000000" w:rsidRDefault="00000000" w:rsidRPr="00000000">
            <w:pPr>
              <w:pBdr/>
              <w:spacing w:after="120" w:before="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1.12- C.I./ÓRGÃO EXPEDIDOR:</w:t>
            </w:r>
            <w:r w:rsidDel="00000000" w:rsidR="00000000" w:rsidRPr="00000000">
              <w:rPr>
                <w:rtl w:val="0"/>
              </w:rPr>
            </w:r>
          </w:p>
        </w:tc>
      </w:tr>
      <w:tr>
        <w:trPr>
          <w:trHeight w:val="860" w:hRule="atLeast"/>
        </w:trPr>
        <w:tc>
          <w:tcPr>
            <w:gridSpan w:val="5"/>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1.13- ENDEREÇO DA OSC:</w:t>
            </w: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c>
      </w:tr>
      <w:tr>
        <w:tc>
          <w:tcPr>
            <w:gridSpan w:val="2"/>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1.14- CIDADE:</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1.15- U.F:</w:t>
            </w: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1.16- CEP:</w:t>
            </w:r>
            <w:r w:rsidDel="00000000" w:rsidR="00000000" w:rsidRPr="00000000">
              <w:rPr>
                <w:rtl w:val="0"/>
              </w:rPr>
            </w:r>
          </w:p>
        </w:tc>
        <w:tc>
          <w:tcPr/>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after="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1.17- DDD/TELEFONE:</w:t>
            </w:r>
            <w:r w:rsidDel="00000000" w:rsidR="00000000" w:rsidRPr="00000000">
              <w:rPr>
                <w:rtl w:val="0"/>
              </w:rPr>
            </w:r>
          </w:p>
          <w:p w:rsidR="00000000" w:rsidDel="00000000" w:rsidP="00000000" w:rsidRDefault="00000000" w:rsidRPr="00000000">
            <w:pPr>
              <w:pBdr/>
              <w:spacing w:after="120" w:before="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1.18- E-MAIL:</w:t>
            </w:r>
            <w:r w:rsidDel="00000000" w:rsidR="00000000" w:rsidRPr="00000000">
              <w:rPr>
                <w:rtl w:val="0"/>
              </w:rPr>
            </w:r>
          </w:p>
          <w:p w:rsidR="00000000" w:rsidDel="00000000" w:rsidP="00000000" w:rsidRDefault="00000000" w:rsidRPr="00000000">
            <w:pPr>
              <w:pBdr/>
              <w:spacing w:after="120" w:before="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1.19- SITE: </w:t>
            </w:r>
            <w:r w:rsidDel="00000000" w:rsidR="00000000" w:rsidRPr="00000000">
              <w:rPr>
                <w:rtl w:val="0"/>
              </w:rPr>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2 - DADOS ATUALIZADOS DOS DIRIGENTES</w:t>
      </w:r>
      <w:r w:rsidDel="00000000" w:rsidR="00000000" w:rsidRPr="00000000">
        <w:rPr>
          <w:rtl w:val="0"/>
        </w:rPr>
      </w:r>
    </w:p>
    <w:tbl>
      <w:tblPr>
        <w:tblStyle w:val="Table15"/>
        <w:bidiVisual w:val="0"/>
        <w:tblW w:w="9373.8122605363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8.8122605363988"/>
        <w:gridCol w:w="1590"/>
        <w:gridCol w:w="1815"/>
        <w:gridCol w:w="2760"/>
        <w:tblGridChange w:id="0">
          <w:tblGrid>
            <w:gridCol w:w="3208.8122605363988"/>
            <w:gridCol w:w="1590"/>
            <w:gridCol w:w="1815"/>
            <w:gridCol w:w="2760"/>
          </w:tblGrid>
        </w:tblGridChange>
      </w:tblGrid>
      <w:tr>
        <w:trPr>
          <w:trHeight w:val="420" w:hRule="atLeast"/>
        </w:trPr>
        <w:tc>
          <w:tcPr/>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2.1-NOME COMPLETO</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2.2-CPF</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b w:val="1"/>
                <w:sz w:val="16"/>
                <w:szCs w:val="16"/>
              </w:rPr>
            </w:pPr>
            <w:r w:rsidDel="00000000" w:rsidR="00000000" w:rsidRPr="00000000">
              <w:rPr>
                <w:rFonts w:ascii="Arial-BoldMT" w:cs="Arial-BoldMT" w:eastAsia="Arial-BoldMT" w:hAnsi="Arial-BoldMT"/>
                <w:b w:val="1"/>
                <w:sz w:val="16"/>
                <w:szCs w:val="16"/>
                <w:rtl w:val="0"/>
              </w:rPr>
              <w:t xml:space="preserve">2.3-RG/ÓRGÃO EXPEDIDOR</w:t>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2.4- ENDEREÇO RESIDENCIAL</w:t>
            </w: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3 </w:t>
      </w:r>
      <w:r w:rsidDel="00000000" w:rsidR="00000000" w:rsidRPr="00000000">
        <w:rPr>
          <w:rFonts w:ascii="Arimo" w:cs="Arimo" w:eastAsia="Arimo" w:hAnsi="Arimo"/>
          <w:sz w:val="24"/>
          <w:szCs w:val="24"/>
          <w:rtl w:val="0"/>
        </w:rPr>
        <w:t xml:space="preserve">- </w:t>
      </w:r>
      <w:r w:rsidDel="00000000" w:rsidR="00000000" w:rsidRPr="00000000">
        <w:rPr>
          <w:rFonts w:ascii="Arial-BoldMT" w:cs="Arial-BoldMT" w:eastAsia="Arial-BoldMT" w:hAnsi="Arial-BoldMT"/>
          <w:b w:val="1"/>
          <w:sz w:val="24"/>
          <w:szCs w:val="24"/>
          <w:rtl w:val="0"/>
        </w:rPr>
        <w:t xml:space="preserve">DESCRIÇÃO DO PROJETO.</w:t>
      </w:r>
      <w:r w:rsidDel="00000000" w:rsidR="00000000" w:rsidRPr="00000000">
        <w:rPr>
          <w:rtl w:val="0"/>
        </w:rPr>
      </w:r>
    </w:p>
    <w:tbl>
      <w:tblPr>
        <w:tblStyle w:val="Table16"/>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3969"/>
        <w:tblGridChange w:id="0">
          <w:tblGrid>
            <w:gridCol w:w="5387"/>
            <w:gridCol w:w="3969"/>
          </w:tblGrid>
        </w:tblGridChange>
      </w:tblGrid>
      <w:tr>
        <w:trPr>
          <w:trHeight w:val="1640" w:hRule="atLeast"/>
        </w:trPr>
        <w:tc>
          <w:tcPr/>
          <w:p w:rsidR="00000000" w:rsidDel="00000000" w:rsidP="00000000" w:rsidRDefault="00000000" w:rsidRPr="00000000">
            <w:pPr>
              <w:pBdr/>
              <w:spacing w:line="240" w:lineRule="auto"/>
              <w:ind w:left="142" w:firstLine="0"/>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3.1 - TÍTULO DO PROJETO:</w:t>
            </w: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3.2 - PERÍODO DE EXECUÇÃO:</w:t>
            </w:r>
            <w:r w:rsidDel="00000000" w:rsidR="00000000" w:rsidRPr="00000000">
              <w:rPr>
                <w:rtl w:val="0"/>
              </w:rPr>
            </w:r>
          </w:p>
          <w:p w:rsidR="00000000" w:rsidDel="00000000" w:rsidP="00000000" w:rsidRDefault="00000000" w:rsidRPr="00000000">
            <w:pPr>
              <w:pBdr/>
              <w:spacing w:before="120" w:line="240" w:lineRule="auto"/>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Início: (Previsão em dia/mês/ano):</w:t>
            </w:r>
          </w:p>
          <w:p w:rsidR="00000000" w:rsidDel="00000000" w:rsidP="00000000" w:rsidRDefault="00000000" w:rsidRPr="00000000">
            <w:pPr>
              <w:pBdr/>
              <w:spacing w:after="120" w:before="120" w:line="240" w:lineRule="auto"/>
              <w:contextualSpacing w:val="0"/>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Término: (Previsão em dia/mês/ano):</w:t>
            </w:r>
          </w:p>
          <w:p w:rsidR="00000000" w:rsidDel="00000000" w:rsidP="00000000" w:rsidRDefault="00000000" w:rsidRPr="00000000">
            <w:pPr>
              <w:pBdr/>
              <w:spacing w:after="120" w:before="120" w:line="240" w:lineRule="auto"/>
              <w:contextualSpacing w:val="0"/>
              <w:rPr>
                <w:rFonts w:ascii="Arial-BoldMT" w:cs="Arial-BoldMT" w:eastAsia="Arial-BoldMT" w:hAnsi="Arial-BoldMT"/>
                <w:sz w:val="20"/>
                <w:szCs w:val="20"/>
              </w:rPr>
            </w:pPr>
            <w:r w:rsidDel="00000000" w:rsidR="00000000" w:rsidRPr="00000000">
              <w:rPr>
                <w:rtl w:val="0"/>
              </w:rPr>
            </w:r>
          </w:p>
        </w:tc>
      </w:tr>
      <w:tr>
        <w:trPr>
          <w:trHeight w:val="1020" w:hRule="atLeast"/>
        </w:trPr>
        <w:tc>
          <w:tcPr>
            <w:gridSpan w:val="2"/>
          </w:tcPr>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3.3 - IDENTIFICAÇÃO DO OBJETO:</w:t>
            </w: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gridSpan w:val="2"/>
          </w:tcPr>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3.4 - descrição do objeto a ser executado e seu detalhamento, justificativa e interesse público relacionados à parceria, incluindo a população beneficiada diretamente, bem como o diagnóstico da realidade local e seu nexo com as atividades ou metas da parceria:</w:t>
            </w: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18"/>
          <w:szCs w:val="18"/>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Fonts w:ascii="Arial-BoldMT" w:cs="Arial-BoldMT" w:eastAsia="Arial-BoldMT" w:hAnsi="Arial-BoldMT"/>
          <w:b w:val="1"/>
          <w:sz w:val="24"/>
          <w:szCs w:val="24"/>
          <w:rtl w:val="0"/>
        </w:rPr>
        <w:t xml:space="preserve">4 - CRONOGRAMA DE EXECUÇÃO</w:t>
      </w:r>
    </w:p>
    <w:p w:rsidR="00000000" w:rsidDel="00000000" w:rsidP="00000000" w:rsidRDefault="00000000" w:rsidRPr="00000000">
      <w:pPr>
        <w:pBdr/>
        <w:spacing w:line="240" w:lineRule="auto"/>
        <w:contextualSpacing w:val="0"/>
        <w:rPr>
          <w:rFonts w:ascii="Arial-BoldMT" w:cs="Arial-BoldMT" w:eastAsia="Arial-BoldMT" w:hAnsi="Arial-BoldMT"/>
          <w:sz w:val="8"/>
          <w:szCs w:val="8"/>
        </w:rPr>
      </w:pPr>
      <w:r w:rsidDel="00000000" w:rsidR="00000000" w:rsidRPr="00000000">
        <w:rPr>
          <w:rtl w:val="0"/>
        </w:rPr>
      </w:r>
    </w:p>
    <w:tbl>
      <w:tblPr>
        <w:tblStyle w:val="Table17"/>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Fonts w:ascii="Arial-BoldMT" w:cs="Arial-BoldMT" w:eastAsia="Arial-BoldMT" w:hAnsi="Arial-BoldMT"/>
                <w:b w:val="1"/>
                <w:sz w:val="18"/>
                <w:szCs w:val="18"/>
                <w:rtl w:val="0"/>
              </w:rPr>
              <w:t xml:space="preserve">Descrição pormenorizada das metas quantitativas e mensuráveis a serem atingidas, devendo estar claro, preciso e detalhado o que se pretende realizar ou obter</w:t>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Fonts w:ascii="Arial-BoldMT" w:cs="Arial-BoldMT" w:eastAsia="Arial-BoldMT" w:hAnsi="Arial-BoldMT"/>
                <w:b w:val="1"/>
                <w:sz w:val="18"/>
                <w:szCs w:val="18"/>
                <w:rtl w:val="0"/>
              </w:rPr>
              <w:t xml:space="preserve">Cronograma físico de execução do objeto, definição e estimativa de tempo de duração das etapas, fases ou atividades, devendo estar claros, precisos e detalhados os meios utilizados para o atingimento das metas</w:t>
            </w:r>
          </w:p>
        </w:tc>
      </w:tr>
    </w:tbl>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tbl>
      <w:tblPr>
        <w:tblStyle w:val="Table18"/>
        <w:bidiVisual w:val="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1725"/>
        <w:gridCol w:w="1260"/>
        <w:gridCol w:w="1410"/>
        <w:gridCol w:w="990"/>
        <w:gridCol w:w="1260"/>
        <w:tblGridChange w:id="0">
          <w:tblGrid>
            <w:gridCol w:w="2700"/>
            <w:gridCol w:w="1725"/>
            <w:gridCol w:w="1260"/>
            <w:gridCol w:w="1410"/>
            <w:gridCol w:w="990"/>
            <w:gridCol w:w="1260"/>
          </w:tblGrid>
        </w:tblGridChange>
      </w:tblGrid>
      <w:tr>
        <w:trPr>
          <w:trHeight w:val="260"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4.1 - 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4.2- ESPECIFICAÇÃO/ LOCALIDADE</w:t>
            </w:r>
            <w:r w:rsidDel="00000000" w:rsidR="00000000" w:rsidRPr="00000000">
              <w:rPr>
                <w:rtl w:val="0"/>
              </w:rPr>
            </w:r>
          </w:p>
        </w:tc>
        <w:tc>
          <w:tcPr>
            <w:gridSpan w:val="2"/>
            <w:tcBorders>
              <w:left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4.3- INDICADOR FÍSICO</w:t>
            </w:r>
            <w:r w:rsidDel="00000000" w:rsidR="00000000" w:rsidRPr="00000000">
              <w:rPr>
                <w:rtl w:val="0"/>
              </w:rPr>
            </w:r>
          </w:p>
        </w:tc>
        <w:tc>
          <w:tcPr>
            <w:gridSpan w:val="2"/>
          </w:tcPr>
          <w:p w:rsidR="00000000" w:rsidDel="00000000" w:rsidP="00000000" w:rsidRDefault="00000000" w:rsidRPr="00000000">
            <w:pPr>
              <w:pBdr/>
              <w:spacing w:line="240" w:lineRule="auto"/>
              <w:ind w:left="122" w:firstLine="0"/>
              <w:contextualSpacing w:val="0"/>
              <w:jc w:val="center"/>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4.4- DURAÇÃO</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pBdr/>
              <w:contextualSpacing w:val="0"/>
              <w:rPr>
                <w:rFonts w:ascii="Arial-BoldMT" w:cs="Arial-BoldMT" w:eastAsia="Arial-BoldMT" w:hAnsi="Arial-BoldMT"/>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spacing w:after="120" w:before="120" w:line="240" w:lineRule="auto"/>
              <w:ind w:left="142" w:firstLine="0"/>
              <w:contextualSpacing w:val="0"/>
              <w:jc w:val="center"/>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16"/>
                <w:szCs w:val="16"/>
              </w:rPr>
            </w:pPr>
            <w:r w:rsidDel="00000000" w:rsidR="00000000" w:rsidRPr="00000000">
              <w:rPr>
                <w:rtl w:val="0"/>
              </w:rPr>
            </w:r>
          </w:p>
        </w:tc>
        <w:tc>
          <w:tcPr>
            <w:tcBorders>
              <w:left w:color="000000" w:space="0" w:sz="4" w:val="single"/>
            </w:tcBorders>
          </w:tcPr>
          <w:p w:rsidR="00000000" w:rsidDel="00000000" w:rsidP="00000000" w:rsidRDefault="00000000" w:rsidRPr="00000000">
            <w:pPr>
              <w:pBdr/>
              <w:spacing w:after="120" w:before="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 UNIDADE</w:t>
            </w: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QUANTIDADE</w:t>
            </w: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both"/>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 INÍCIO</w:t>
            </w:r>
            <w:r w:rsidDel="00000000" w:rsidR="00000000" w:rsidRPr="00000000">
              <w:rPr>
                <w:rtl w:val="0"/>
              </w:rPr>
            </w:r>
          </w:p>
        </w:tc>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 TÉRMINO</w:t>
            </w:r>
            <w:r w:rsidDel="00000000" w:rsidR="00000000" w:rsidRPr="00000000">
              <w:rPr>
                <w:rtl w:val="0"/>
              </w:rPr>
            </w:r>
          </w:p>
        </w:tc>
      </w:tr>
      <w:tr>
        <w:trPr>
          <w:trHeight w:val="880" w:hRule="atLeast"/>
        </w:trPr>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c>
      </w:tr>
      <w:tr>
        <w:trPr>
          <w:trHeight w:val="880" w:hRule="atLeast"/>
        </w:trPr>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c>
      </w:tr>
      <w:tr>
        <w:trPr>
          <w:trHeight w:val="880" w:hRule="atLeast"/>
        </w:trPr>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c>
      </w:tr>
      <w:tr>
        <w:trPr>
          <w:trHeight w:val="880" w:hRule="atLeast"/>
        </w:trPr>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c>
      </w:tr>
      <w:tr>
        <w:trPr>
          <w:trHeight w:val="880" w:hRule="atLeast"/>
        </w:trPr>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tl w:val="0"/>
              </w:rPr>
            </w:r>
          </w:p>
        </w:tc>
        <w:tc>
          <w:tcPr/>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rPr>
          <w:rFonts w:ascii="Arial-BoldMT" w:cs="Arial-BoldMT" w:eastAsia="Arial-BoldMT" w:hAnsi="Arial-BoldMT"/>
          <w:sz w:val="8"/>
          <w:szCs w:val="8"/>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5 - PLANO DE APLICAÇÃO</w:t>
      </w:r>
      <w:r w:rsidDel="00000000" w:rsidR="00000000" w:rsidRPr="00000000">
        <w:rPr>
          <w:rtl w:val="0"/>
        </w:rPr>
      </w:r>
    </w:p>
    <w:tbl>
      <w:tblPr>
        <w:tblStyle w:val="Table19"/>
        <w:bidiVisual w:val="0"/>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0"/>
        <w:gridCol w:w="1260"/>
        <w:gridCol w:w="1410"/>
        <w:gridCol w:w="1965"/>
        <w:tblGridChange w:id="0">
          <w:tblGrid>
            <w:gridCol w:w="4740"/>
            <w:gridCol w:w="1260"/>
            <w:gridCol w:w="1410"/>
            <w:gridCol w:w="1965"/>
          </w:tblGrid>
        </w:tblGridChange>
      </w:tblGrid>
      <w:tr>
        <w:trPr>
          <w:trHeight w:val="420" w:hRule="atLeast"/>
        </w:trPr>
        <w:tc>
          <w:tcPr/>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5.1-SERVIÇO OU BEM A SER DISPONIBILIZADO PELA ADMINISTRAÇÃO PÚBLICA</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5.2-UNIDADE</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5.3- QUANTIDADE</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b w:val="1"/>
                <w:sz w:val="16"/>
                <w:szCs w:val="16"/>
              </w:rPr>
            </w:pPr>
            <w:r w:rsidDel="00000000" w:rsidR="00000000" w:rsidRPr="00000000">
              <w:rPr>
                <w:rFonts w:ascii="Arial-BoldMT" w:cs="Arial-BoldMT" w:eastAsia="Arial-BoldMT" w:hAnsi="Arial-BoldMT"/>
                <w:b w:val="1"/>
                <w:sz w:val="16"/>
                <w:szCs w:val="16"/>
                <w:rtl w:val="0"/>
              </w:rPr>
              <w:t xml:space="preserve">5.4 - A - Atendido</w:t>
              <w:br w:type="textWrapping"/>
              <w:t xml:space="preserve">NA - Não Tendido</w:t>
              <w:br w:type="textWrapping"/>
              <w:t xml:space="preserve">AP - Atendido Parcialmente</w:t>
            </w:r>
          </w:p>
        </w:tc>
      </w:tr>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tl w:val="0"/>
        </w:rPr>
      </w:r>
    </w:p>
    <w:tbl>
      <w:tblPr>
        <w:tblStyle w:val="Table20"/>
        <w:bidiVisual w:val="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15"/>
        <w:gridCol w:w="1575"/>
        <w:gridCol w:w="1755"/>
        <w:tblGridChange w:id="0">
          <w:tblGrid>
            <w:gridCol w:w="6015"/>
            <w:gridCol w:w="1575"/>
            <w:gridCol w:w="1755"/>
          </w:tblGrid>
        </w:tblGridChange>
      </w:tblGrid>
      <w:tr>
        <w:trPr>
          <w:trHeight w:val="420" w:hRule="atLeast"/>
        </w:trPr>
        <w:tc>
          <w:tcPr/>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5.5- ATIVIDADES OU PROJETOS A SEREM EXECUTADOS PELA OSC (contrapartida e contrapartida financeira, se houver)</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5.6-UNIDADE</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5.7- QUANTIDADE</w:t>
            </w: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8"/>
          <w:szCs w:val="8"/>
        </w:rPr>
      </w:pPr>
      <w:r w:rsidDel="00000000" w:rsidR="00000000" w:rsidRPr="00000000">
        <w:rPr>
          <w:rtl w:val="0"/>
        </w:rPr>
      </w:r>
    </w:p>
    <w:tbl>
      <w:tblPr>
        <w:tblStyle w:val="Table21"/>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Fonts w:ascii="Arial-BoldMT" w:cs="Arial-BoldMT" w:eastAsia="Arial-BoldMT" w:hAnsi="Arial-BoldMT"/>
                <w:b w:val="1"/>
                <w:sz w:val="18"/>
                <w:szCs w:val="18"/>
                <w:rtl w:val="0"/>
              </w:rPr>
              <w:t xml:space="preserve">Indicadores qualitativos e quantitativos a serem utilizados para a aferição do cumprimento das metas ou de alteração da realidade local:</w:t>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p w:rsidR="00000000" w:rsidDel="00000000" w:rsidP="00000000" w:rsidRDefault="00000000" w:rsidRPr="00000000">
            <w:pPr>
              <w:pBdr/>
              <w:spacing w:before="120" w:line="240" w:lineRule="auto"/>
              <w:contextualSpacing w:val="0"/>
              <w:jc w:val="both"/>
              <w:rPr>
                <w:rFonts w:ascii="Arial-BoldMT" w:cs="Arial-BoldMT" w:eastAsia="Arial-BoldMT" w:hAnsi="Arial-BoldMT"/>
                <w:b w:val="1"/>
                <w:sz w:val="18"/>
                <w:szCs w:val="18"/>
              </w:rPr>
            </w:pPr>
            <w:r w:rsidDel="00000000" w:rsidR="00000000" w:rsidRPr="00000000">
              <w:rPr>
                <w:rtl w:val="0"/>
              </w:rPr>
            </w:r>
          </w:p>
        </w:tc>
      </w:tr>
    </w:tbl>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6 - CRONOGRAMA DE DESEMBOLSO (R$)</w:t>
      </w: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Fonts w:ascii="Arial-BoldMT" w:cs="Arial-BoldMT" w:eastAsia="Arial-BoldMT" w:hAnsi="Arial-BoldMT"/>
          <w:b w:val="1"/>
          <w:sz w:val="16"/>
          <w:szCs w:val="16"/>
          <w:rtl w:val="0"/>
        </w:rPr>
        <w:t xml:space="preserve">6.1</w:t>
      </w:r>
      <w:r w:rsidDel="00000000" w:rsidR="00000000" w:rsidRPr="00000000">
        <w:rPr>
          <w:rFonts w:ascii="Arial-BoldMT" w:cs="Arial-BoldMT" w:eastAsia="Arial-BoldMT" w:hAnsi="Arial-BoldMT"/>
          <w:b w:val="1"/>
          <w:sz w:val="24"/>
          <w:szCs w:val="24"/>
          <w:rtl w:val="0"/>
        </w:rPr>
        <w:t xml:space="preserve">- </w:t>
      </w:r>
      <w:r w:rsidDel="00000000" w:rsidR="00000000" w:rsidRPr="00000000">
        <w:rPr>
          <w:rFonts w:ascii="Arial-BoldMT" w:cs="Arial-BoldMT" w:eastAsia="Arial-BoldMT" w:hAnsi="Arial-BoldMT"/>
          <w:b w:val="1"/>
          <w:rtl w:val="0"/>
        </w:rPr>
        <w:t xml:space="preserve">CONCEDENTE (REPASSE)</w:t>
      </w:r>
      <w:r w:rsidDel="00000000" w:rsidR="00000000" w:rsidRPr="00000000">
        <w:rPr>
          <w:rtl w:val="0"/>
        </w:rPr>
      </w:r>
    </w:p>
    <w:tbl>
      <w:tblPr>
        <w:tblStyle w:val="Table22"/>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134"/>
        <w:gridCol w:w="1276"/>
        <w:gridCol w:w="1417"/>
        <w:gridCol w:w="1276"/>
        <w:gridCol w:w="1417"/>
        <w:gridCol w:w="1418"/>
        <w:tblGridChange w:id="0">
          <w:tblGrid>
            <w:gridCol w:w="1418"/>
            <w:gridCol w:w="1134"/>
            <w:gridCol w:w="1276"/>
            <w:gridCol w:w="1417"/>
            <w:gridCol w:w="1276"/>
            <w:gridCol w:w="1417"/>
            <w:gridCol w:w="1418"/>
          </w:tblGrid>
        </w:tblGridChange>
      </w:tblGrid>
      <w:tr>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META</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JAN</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FEV</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MAR</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ABR</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MAIO</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JUN</w:t>
            </w:r>
            <w:r w:rsidDel="00000000" w:rsidR="00000000" w:rsidRPr="00000000">
              <w:rPr>
                <w:rtl w:val="0"/>
              </w:rPr>
            </w:r>
          </w:p>
        </w:tc>
      </w:tr>
      <w:tr>
        <w:trPr>
          <w:trHeight w:val="540" w:hRule="atLeast"/>
        </w:trPr>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18"/>
                <w:szCs w:val="18"/>
              </w:rPr>
            </w:pPr>
            <w:r w:rsidDel="00000000" w:rsidR="00000000" w:rsidRPr="00000000">
              <w:rPr>
                <w:rFonts w:ascii="Arial-BoldMT" w:cs="Arial-BoldMT" w:eastAsia="Arial-BoldMT" w:hAnsi="Arial-BoldMT"/>
                <w:b w:val="1"/>
                <w:sz w:val="18"/>
                <w:szCs w:val="18"/>
                <w:rtl w:val="0"/>
              </w:rPr>
              <w:t xml:space="preserve">Exercício 2017</w:t>
            </w: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20"/>
                <w:szCs w:val="20"/>
                <w:rtl w:val="0"/>
              </w:rPr>
              <w:t xml:space="preserve">R$ 0,00</w:t>
            </w: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8"/>
          <w:szCs w:val="8"/>
        </w:rPr>
      </w:pPr>
      <w:r w:rsidDel="00000000" w:rsidR="00000000" w:rsidRPr="00000000">
        <w:rPr>
          <w:rtl w:val="0"/>
        </w:rPr>
      </w:r>
    </w:p>
    <w:tbl>
      <w:tblPr>
        <w:tblStyle w:val="Table23"/>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134"/>
        <w:gridCol w:w="1276"/>
        <w:gridCol w:w="1417"/>
        <w:gridCol w:w="1276"/>
        <w:gridCol w:w="1417"/>
        <w:gridCol w:w="1418"/>
        <w:tblGridChange w:id="0">
          <w:tblGrid>
            <w:gridCol w:w="1418"/>
            <w:gridCol w:w="1134"/>
            <w:gridCol w:w="1276"/>
            <w:gridCol w:w="1417"/>
            <w:gridCol w:w="1276"/>
            <w:gridCol w:w="1417"/>
            <w:gridCol w:w="1418"/>
          </w:tblGrid>
        </w:tblGridChange>
      </w:tblGrid>
      <w:tr>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META</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JUL</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AGO</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SET</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OUT</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NOV</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DEZ</w:t>
            </w:r>
            <w:r w:rsidDel="00000000" w:rsidR="00000000" w:rsidRPr="00000000">
              <w:rPr>
                <w:rtl w:val="0"/>
              </w:rPr>
            </w:r>
          </w:p>
        </w:tc>
      </w:tr>
      <w:tr>
        <w:trPr>
          <w:trHeight w:val="540" w:hRule="atLeast"/>
        </w:trPr>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8"/>
                <w:szCs w:val="18"/>
                <w:rtl w:val="0"/>
              </w:rPr>
              <w:t xml:space="preserve">Exercício 2017</w:t>
            </w: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12"/>
          <w:szCs w:val="12"/>
        </w:rPr>
      </w:pPr>
      <w:r w:rsidDel="00000000" w:rsidR="00000000" w:rsidRPr="00000000">
        <w:rPr>
          <w:rtl w:val="0"/>
        </w:rPr>
      </w:r>
    </w:p>
    <w:tbl>
      <w:tblPr>
        <w:tblStyle w:val="Table24"/>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after="120" w:before="120" w:line="240" w:lineRule="auto"/>
              <w:contextualSpacing w:val="0"/>
              <w:rPr>
                <w:rFonts w:ascii="Arial-BoldMT" w:cs="Arial-BoldMT" w:eastAsia="Arial-BoldMT" w:hAnsi="Arial-BoldMT"/>
                <w:b w:val="1"/>
                <w:sz w:val="20"/>
                <w:szCs w:val="20"/>
              </w:rPr>
            </w:pPr>
            <w:r w:rsidDel="00000000" w:rsidR="00000000" w:rsidRPr="00000000">
              <w:rPr>
                <w:rFonts w:ascii="Arial-BoldMT" w:cs="Arial-BoldMT" w:eastAsia="Arial-BoldMT" w:hAnsi="Arial-BoldMT"/>
                <w:b w:val="1"/>
                <w:sz w:val="18"/>
                <w:szCs w:val="18"/>
                <w:rtl w:val="0"/>
              </w:rPr>
              <w:t xml:space="preserve">6.1.1-TOTAL GERAL CONCEDENTE:</w:t>
            </w:r>
            <w:r w:rsidDel="00000000" w:rsidR="00000000" w:rsidRPr="00000000">
              <w:rPr>
                <w:rFonts w:ascii="Arial-BoldMT" w:cs="Arial-BoldMT" w:eastAsia="Arial-BoldMT" w:hAnsi="Arial-BoldMT"/>
                <w:b w:val="1"/>
                <w:sz w:val="24"/>
                <w:szCs w:val="24"/>
                <w:rtl w:val="0"/>
              </w:rPr>
              <w:t xml:space="preserve"> </w:t>
            </w:r>
            <w:r w:rsidDel="00000000" w:rsidR="00000000" w:rsidRPr="00000000">
              <w:rPr>
                <w:rFonts w:ascii="Arial-BoldMT" w:cs="Arial-BoldMT" w:eastAsia="Arial-BoldMT" w:hAnsi="Arial-BoldMT"/>
                <w:b w:val="1"/>
                <w:sz w:val="20"/>
                <w:szCs w:val="20"/>
                <w:rtl w:val="0"/>
              </w:rPr>
              <w:t xml:space="preserve">R$ 0,00</w:t>
            </w:r>
          </w:p>
          <w:p w:rsidR="00000000" w:rsidDel="00000000" w:rsidP="00000000" w:rsidRDefault="00000000" w:rsidRPr="00000000">
            <w:pPr>
              <w:pBdr/>
              <w:spacing w:after="120" w:before="120" w:line="240" w:lineRule="auto"/>
              <w:contextualSpacing w:val="0"/>
              <w:rPr>
                <w:rFonts w:ascii="Arial-BoldMT" w:cs="Arial-BoldMT" w:eastAsia="Arial-BoldMT" w:hAnsi="Arial-BoldMT"/>
                <w:b w:val="1"/>
                <w:sz w:val="18"/>
                <w:szCs w:val="18"/>
              </w:rPr>
            </w:pPr>
            <w:r w:rsidDel="00000000" w:rsidR="00000000" w:rsidRPr="00000000">
              <w:rPr>
                <w:rFonts w:ascii="Arial-BoldMT" w:cs="Arial-BoldMT" w:eastAsia="Arial-BoldMT" w:hAnsi="Arial-BoldMT"/>
                <w:b w:val="1"/>
                <w:sz w:val="18"/>
                <w:szCs w:val="18"/>
                <w:rtl w:val="0"/>
              </w:rPr>
              <w:t xml:space="preserve">6.1.2 - DOTAÇÃO ORÇAMENTÁRIA:</w:t>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0"/>
          <w:szCs w:val="20"/>
        </w:rPr>
      </w:pPr>
      <w:r w:rsidDel="00000000" w:rsidR="00000000" w:rsidRPr="00000000">
        <w:rPr>
          <w:rFonts w:ascii="Arial-BoldMT" w:cs="Arial-BoldMT" w:eastAsia="Arial-BoldMT" w:hAnsi="Arial-BoldMT"/>
          <w:b w:val="1"/>
          <w:sz w:val="16"/>
          <w:szCs w:val="16"/>
          <w:rtl w:val="0"/>
        </w:rPr>
        <w:t xml:space="preserve">6.2- </w:t>
      </w:r>
      <w:r w:rsidDel="00000000" w:rsidR="00000000" w:rsidRPr="00000000">
        <w:rPr>
          <w:rFonts w:ascii="Arial-BoldMT" w:cs="Arial-BoldMT" w:eastAsia="Arial-BoldMT" w:hAnsi="Arial-BoldMT"/>
          <w:b w:val="1"/>
          <w:sz w:val="20"/>
          <w:szCs w:val="20"/>
          <w:rtl w:val="0"/>
        </w:rPr>
        <w:t xml:space="preserve">PROPONENTE (CONTRAPARTIDA FINANCEIRA, QUANDO HOUVER)</w:t>
      </w:r>
      <w:r w:rsidDel="00000000" w:rsidR="00000000" w:rsidRPr="00000000">
        <w:rPr>
          <w:rtl w:val="0"/>
        </w:rPr>
      </w:r>
    </w:p>
    <w:tbl>
      <w:tblPr>
        <w:tblStyle w:val="Table25"/>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134"/>
        <w:gridCol w:w="1276"/>
        <w:gridCol w:w="1417"/>
        <w:gridCol w:w="1276"/>
        <w:gridCol w:w="1417"/>
        <w:gridCol w:w="1418"/>
        <w:tblGridChange w:id="0">
          <w:tblGrid>
            <w:gridCol w:w="1418"/>
            <w:gridCol w:w="1134"/>
            <w:gridCol w:w="1276"/>
            <w:gridCol w:w="1417"/>
            <w:gridCol w:w="1276"/>
            <w:gridCol w:w="1417"/>
            <w:gridCol w:w="1418"/>
          </w:tblGrid>
        </w:tblGridChange>
      </w:tblGrid>
      <w:tr>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META</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JAN</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FEV</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MAR</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ABR</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MAIO</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JUN</w:t>
            </w:r>
            <w:r w:rsidDel="00000000" w:rsidR="00000000" w:rsidRPr="00000000">
              <w:rPr>
                <w:rtl w:val="0"/>
              </w:rPr>
            </w:r>
          </w:p>
        </w:tc>
      </w:tr>
      <w:tr>
        <w:trPr>
          <w:trHeight w:val="560" w:hRule="atLeast"/>
        </w:trPr>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18"/>
                <w:szCs w:val="18"/>
              </w:rPr>
            </w:pPr>
            <w:r w:rsidDel="00000000" w:rsidR="00000000" w:rsidRPr="00000000">
              <w:rPr>
                <w:rFonts w:ascii="Arial-BoldMT" w:cs="Arial-BoldMT" w:eastAsia="Arial-BoldMT" w:hAnsi="Arial-BoldMT"/>
                <w:b w:val="1"/>
                <w:sz w:val="18"/>
                <w:szCs w:val="18"/>
                <w:rtl w:val="0"/>
              </w:rPr>
              <w:t xml:space="preserve">Exercício 2017</w:t>
            </w: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20"/>
                <w:szCs w:val="20"/>
                <w:rtl w:val="0"/>
              </w:rPr>
              <w:t xml:space="preserve">R$ 0,00</w:t>
            </w: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8"/>
          <w:szCs w:val="8"/>
        </w:rPr>
      </w:pPr>
      <w:r w:rsidDel="00000000" w:rsidR="00000000" w:rsidRPr="00000000">
        <w:rPr>
          <w:rtl w:val="0"/>
        </w:rPr>
      </w:r>
    </w:p>
    <w:tbl>
      <w:tblPr>
        <w:tblStyle w:val="Table26"/>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134"/>
        <w:gridCol w:w="1276"/>
        <w:gridCol w:w="1417"/>
        <w:gridCol w:w="1276"/>
        <w:gridCol w:w="1417"/>
        <w:gridCol w:w="1418"/>
        <w:tblGridChange w:id="0">
          <w:tblGrid>
            <w:gridCol w:w="1418"/>
            <w:gridCol w:w="1134"/>
            <w:gridCol w:w="1276"/>
            <w:gridCol w:w="1417"/>
            <w:gridCol w:w="1276"/>
            <w:gridCol w:w="1417"/>
            <w:gridCol w:w="1418"/>
          </w:tblGrid>
        </w:tblGridChange>
      </w:tblGrid>
      <w:tr>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META</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JUL</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AGO</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SET</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OUT</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NOV</w:t>
            </w:r>
            <w:r w:rsidDel="00000000" w:rsidR="00000000" w:rsidRPr="00000000">
              <w:rPr>
                <w:rtl w:val="0"/>
              </w:rPr>
            </w:r>
          </w:p>
        </w:tc>
        <w:tc>
          <w:tcPr/>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DEZ</w:t>
            </w:r>
            <w:r w:rsidDel="00000000" w:rsidR="00000000" w:rsidRPr="00000000">
              <w:rPr>
                <w:rtl w:val="0"/>
              </w:rPr>
            </w:r>
          </w:p>
        </w:tc>
      </w:tr>
      <w:tr>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18"/>
                <w:szCs w:val="18"/>
              </w:rPr>
            </w:pPr>
            <w:r w:rsidDel="00000000" w:rsidR="00000000" w:rsidRPr="00000000">
              <w:rPr>
                <w:rFonts w:ascii="Arial-BoldMT" w:cs="Arial-BoldMT" w:eastAsia="Arial-BoldMT" w:hAnsi="Arial-BoldMT"/>
                <w:b w:val="1"/>
                <w:sz w:val="18"/>
                <w:szCs w:val="18"/>
                <w:rtl w:val="0"/>
              </w:rPr>
              <w:t xml:space="preserve">Exercício 2017</w:t>
            </w: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c>
          <w:tcPr>
            <w:vAlign w:val="center"/>
          </w:tcPr>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12"/>
          <w:szCs w:val="12"/>
        </w:rPr>
      </w:pPr>
      <w:r w:rsidDel="00000000" w:rsidR="00000000" w:rsidRPr="00000000">
        <w:rPr>
          <w:rtl w:val="0"/>
        </w:rPr>
      </w:r>
    </w:p>
    <w:tbl>
      <w:tblPr>
        <w:tblStyle w:val="Table27"/>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8"/>
                <w:szCs w:val="18"/>
                <w:rtl w:val="0"/>
              </w:rPr>
              <w:t xml:space="preserve">6.2.1-TOTAL GERAL PROPONENTE:</w:t>
            </w:r>
            <w:r w:rsidDel="00000000" w:rsidR="00000000" w:rsidRPr="00000000">
              <w:rPr>
                <w:rFonts w:ascii="Arial-BoldMT" w:cs="Arial-BoldMT" w:eastAsia="Arial-BoldMT" w:hAnsi="Arial-BoldMT"/>
                <w:b w:val="1"/>
                <w:sz w:val="24"/>
                <w:szCs w:val="24"/>
                <w:rtl w:val="0"/>
              </w:rPr>
              <w:t xml:space="preserve"> </w:t>
            </w:r>
            <w:r w:rsidDel="00000000" w:rsidR="00000000" w:rsidRPr="00000000">
              <w:rPr>
                <w:rFonts w:ascii="Arial-BoldMT" w:cs="Arial-BoldMT" w:eastAsia="Arial-BoldMT" w:hAnsi="Arial-BoldMT"/>
                <w:b w:val="1"/>
                <w:sz w:val="20"/>
                <w:szCs w:val="20"/>
                <w:rtl w:val="0"/>
              </w:rPr>
              <w:t xml:space="preserve">R$ 0,00</w:t>
            </w:r>
            <w:r w:rsidDel="00000000" w:rsidR="00000000" w:rsidRPr="00000000">
              <w:rPr>
                <w:rtl w:val="0"/>
              </w:rPr>
            </w:r>
          </w:p>
        </w:tc>
      </w:tr>
    </w:tbl>
    <w:p w:rsidR="00000000" w:rsidDel="00000000" w:rsidP="00000000" w:rsidRDefault="00000000" w:rsidRPr="00000000">
      <w:pPr>
        <w:pBdr/>
        <w:spacing w:line="240" w:lineRule="auto"/>
        <w:contextualSpacing w:val="0"/>
        <w:jc w:val="center"/>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7 - DADOS DA EQUIPE EXECUTORA</w:t>
      </w:r>
      <w:r w:rsidDel="00000000" w:rsidR="00000000" w:rsidRPr="00000000">
        <w:rPr>
          <w:rtl w:val="0"/>
        </w:rPr>
      </w:r>
    </w:p>
    <w:tbl>
      <w:tblPr>
        <w:tblStyle w:val="Table28"/>
        <w:bidiVisual w:val="0"/>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0"/>
        <w:gridCol w:w="2220"/>
        <w:gridCol w:w="3135"/>
        <w:tblGridChange w:id="0">
          <w:tblGrid>
            <w:gridCol w:w="4020"/>
            <w:gridCol w:w="2220"/>
            <w:gridCol w:w="3135"/>
          </w:tblGrid>
        </w:tblGridChange>
      </w:tblGrid>
      <w:tr>
        <w:trPr>
          <w:trHeight w:val="420" w:hRule="atLeast"/>
        </w:trPr>
        <w:tc>
          <w:tcPr/>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7.1-NOME COMPLETO</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7.2-CPF</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7.3- ENDEREÇO RESIDENCIAL</w:t>
            </w: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24"/>
          <w:szCs w:val="24"/>
          <w:rtl w:val="0"/>
        </w:rPr>
        <w:t xml:space="preserve">8 – PREVISÃO DE DESPESAS E RECEITAS</w:t>
      </w:r>
      <w:r w:rsidDel="00000000" w:rsidR="00000000" w:rsidRPr="00000000">
        <w:rPr>
          <w:rtl w:val="0"/>
        </w:rPr>
      </w:r>
    </w:p>
    <w:tbl>
      <w:tblPr>
        <w:tblStyle w:val="Table29"/>
        <w:bidiVisual w:val="0"/>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1260"/>
        <w:gridCol w:w="1710"/>
        <w:gridCol w:w="1785"/>
        <w:tblGridChange w:id="0">
          <w:tblGrid>
            <w:gridCol w:w="4620"/>
            <w:gridCol w:w="1260"/>
            <w:gridCol w:w="1710"/>
            <w:gridCol w:w="1785"/>
          </w:tblGrid>
        </w:tblGridChange>
      </w:tblGrid>
      <w:tr>
        <w:trPr>
          <w:trHeight w:val="420" w:hRule="atLeast"/>
        </w:trPr>
        <w:tc>
          <w:tcPr/>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8.1-Receitas Previstas</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8.2-UNIDADE</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8.3- VALOR UNITÁRIO</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b w:val="1"/>
                <w:sz w:val="16"/>
                <w:szCs w:val="16"/>
              </w:rPr>
            </w:pPr>
            <w:r w:rsidDel="00000000" w:rsidR="00000000" w:rsidRPr="00000000">
              <w:rPr>
                <w:rFonts w:ascii="Arial-BoldMT" w:cs="Arial-BoldMT" w:eastAsia="Arial-BoldMT" w:hAnsi="Arial-BoldMT"/>
                <w:b w:val="1"/>
                <w:sz w:val="16"/>
                <w:szCs w:val="16"/>
                <w:rtl w:val="0"/>
              </w:rPr>
              <w:t xml:space="preserve">8.4 - TOTAL</w:t>
            </w:r>
          </w:p>
        </w:tc>
      </w:tr>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12"/>
          <w:szCs w:val="12"/>
        </w:rPr>
      </w:pPr>
      <w:r w:rsidDel="00000000" w:rsidR="00000000" w:rsidRPr="00000000">
        <w:rPr>
          <w:rtl w:val="0"/>
        </w:rPr>
      </w:r>
    </w:p>
    <w:tbl>
      <w:tblPr>
        <w:tblStyle w:val="Table30"/>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8"/>
                <w:szCs w:val="18"/>
                <w:rtl w:val="0"/>
              </w:rPr>
              <w:t xml:space="preserve">8.1.1-TOTAL GERAL RECEITAS:</w:t>
            </w:r>
            <w:r w:rsidDel="00000000" w:rsidR="00000000" w:rsidRPr="00000000">
              <w:rPr>
                <w:rFonts w:ascii="Arial-BoldMT" w:cs="Arial-BoldMT" w:eastAsia="Arial-BoldMT" w:hAnsi="Arial-BoldMT"/>
                <w:b w:val="1"/>
                <w:sz w:val="24"/>
                <w:szCs w:val="24"/>
                <w:rtl w:val="0"/>
              </w:rPr>
              <w:t xml:space="preserve"> </w:t>
            </w:r>
            <w:r w:rsidDel="00000000" w:rsidR="00000000" w:rsidRPr="00000000">
              <w:rPr>
                <w:rFonts w:ascii="Arial-BoldMT" w:cs="Arial-BoldMT" w:eastAsia="Arial-BoldMT" w:hAnsi="Arial-BoldMT"/>
                <w:b w:val="1"/>
                <w:sz w:val="20"/>
                <w:szCs w:val="20"/>
                <w:rtl w:val="0"/>
              </w:rPr>
              <w:t xml:space="preserve">R$ 0,00</w:t>
            </w:r>
            <w:r w:rsidDel="00000000" w:rsidR="00000000" w:rsidRPr="00000000">
              <w:rPr>
                <w:rtl w:val="0"/>
              </w:rPr>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24"/>
          <w:szCs w:val="24"/>
        </w:rPr>
      </w:pPr>
      <w:r w:rsidDel="00000000" w:rsidR="00000000" w:rsidRPr="00000000">
        <w:rPr>
          <w:rtl w:val="0"/>
        </w:rPr>
      </w:r>
    </w:p>
    <w:tbl>
      <w:tblPr>
        <w:tblStyle w:val="Table31"/>
        <w:bidiVisual w:val="0"/>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1260"/>
        <w:gridCol w:w="1710"/>
        <w:gridCol w:w="1785"/>
        <w:tblGridChange w:id="0">
          <w:tblGrid>
            <w:gridCol w:w="4620"/>
            <w:gridCol w:w="1260"/>
            <w:gridCol w:w="1710"/>
            <w:gridCol w:w="1785"/>
          </w:tblGrid>
        </w:tblGridChange>
      </w:tblGrid>
      <w:tr>
        <w:trPr>
          <w:trHeight w:val="420" w:hRule="atLeast"/>
        </w:trPr>
        <w:tc>
          <w:tcPr/>
          <w:p w:rsidR="00000000" w:rsidDel="00000000" w:rsidP="00000000" w:rsidRDefault="00000000" w:rsidRPr="00000000">
            <w:pPr>
              <w:pBdr/>
              <w:spacing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6"/>
                <w:szCs w:val="16"/>
                <w:rtl w:val="0"/>
              </w:rPr>
              <w:t xml:space="preserve">8.5-Despesas Previstas</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8.6-UNIDADE</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16"/>
                <w:szCs w:val="16"/>
                <w:rtl w:val="0"/>
              </w:rPr>
              <w:t xml:space="preserve">8.7-VALOR UNITARIO</w:t>
            </w:r>
            <w:r w:rsidDel="00000000" w:rsidR="00000000" w:rsidRPr="00000000">
              <w:rPr>
                <w:rtl w:val="0"/>
              </w:rPr>
            </w:r>
          </w:p>
        </w:tc>
        <w:tc>
          <w:tcPr/>
          <w:p w:rsidR="00000000" w:rsidDel="00000000" w:rsidP="00000000" w:rsidRDefault="00000000" w:rsidRPr="00000000">
            <w:pPr>
              <w:pBdr/>
              <w:spacing w:before="120" w:line="240" w:lineRule="auto"/>
              <w:contextualSpacing w:val="0"/>
              <w:rPr>
                <w:rFonts w:ascii="Arial-BoldMT" w:cs="Arial-BoldMT" w:eastAsia="Arial-BoldMT" w:hAnsi="Arial-BoldMT"/>
                <w:b w:val="1"/>
                <w:sz w:val="16"/>
                <w:szCs w:val="16"/>
              </w:rPr>
            </w:pPr>
            <w:r w:rsidDel="00000000" w:rsidR="00000000" w:rsidRPr="00000000">
              <w:rPr>
                <w:rFonts w:ascii="Arial-BoldMT" w:cs="Arial-BoldMT" w:eastAsia="Arial-BoldMT" w:hAnsi="Arial-BoldMT"/>
                <w:b w:val="1"/>
                <w:sz w:val="16"/>
                <w:szCs w:val="16"/>
                <w:rtl w:val="0"/>
              </w:rPr>
              <w:t xml:space="preserve">8.8 - TOTAL</w:t>
            </w:r>
          </w:p>
        </w:tc>
      </w:tr>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r>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c>
          <w:tcPr/>
          <w:p w:rsidR="00000000" w:rsidDel="00000000" w:rsidP="00000000" w:rsidRDefault="00000000" w:rsidRPr="00000000">
            <w:pPr>
              <w:pBdr/>
              <w:spacing w:after="120" w:before="120" w:line="240" w:lineRule="auto"/>
              <w:contextualSpacing w:val="0"/>
              <w:jc w:val="center"/>
              <w:rPr>
                <w:rFonts w:ascii="Arial-BoldMT" w:cs="Arial-BoldMT" w:eastAsia="Arial-BoldMT" w:hAnsi="Arial-BoldMT"/>
                <w:sz w:val="24"/>
                <w:szCs w:val="24"/>
              </w:rPr>
            </w:pPr>
            <w:r w:rsidDel="00000000" w:rsidR="00000000" w:rsidRPr="00000000">
              <w:rPr>
                <w:rtl w:val="0"/>
              </w:rPr>
            </w:r>
          </w:p>
        </w:tc>
      </w:tr>
    </w:tbl>
    <w:p w:rsidR="00000000" w:rsidDel="00000000" w:rsidP="00000000" w:rsidRDefault="00000000" w:rsidRPr="00000000">
      <w:pPr>
        <w:pBdr/>
        <w:spacing w:line="240" w:lineRule="auto"/>
        <w:contextualSpacing w:val="0"/>
        <w:jc w:val="both"/>
        <w:rPr>
          <w:rFonts w:ascii="Arial-BoldMT" w:cs="Arial-BoldMT" w:eastAsia="Arial-BoldMT" w:hAnsi="Arial-BoldMT"/>
          <w:sz w:val="12"/>
          <w:szCs w:val="12"/>
        </w:rPr>
      </w:pPr>
      <w:r w:rsidDel="00000000" w:rsidR="00000000" w:rsidRPr="00000000">
        <w:rPr>
          <w:rtl w:val="0"/>
        </w:rPr>
      </w:r>
    </w:p>
    <w:tbl>
      <w:tblPr>
        <w:tblStyle w:val="Table32"/>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after="120" w:before="120"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b w:val="1"/>
                <w:sz w:val="18"/>
                <w:szCs w:val="18"/>
                <w:rtl w:val="0"/>
              </w:rPr>
              <w:t xml:space="preserve">8.5.1-TOTAL GERAL DESPESAS:</w:t>
            </w:r>
            <w:r w:rsidDel="00000000" w:rsidR="00000000" w:rsidRPr="00000000">
              <w:rPr>
                <w:rFonts w:ascii="Arial-BoldMT" w:cs="Arial-BoldMT" w:eastAsia="Arial-BoldMT" w:hAnsi="Arial-BoldMT"/>
                <w:b w:val="1"/>
                <w:sz w:val="24"/>
                <w:szCs w:val="24"/>
                <w:rtl w:val="0"/>
              </w:rPr>
              <w:t xml:space="preserve"> </w:t>
            </w:r>
            <w:r w:rsidDel="00000000" w:rsidR="00000000" w:rsidRPr="00000000">
              <w:rPr>
                <w:rFonts w:ascii="Arial-BoldMT" w:cs="Arial-BoldMT" w:eastAsia="Arial-BoldMT" w:hAnsi="Arial-BoldMT"/>
                <w:b w:val="1"/>
                <w:sz w:val="20"/>
                <w:szCs w:val="20"/>
                <w:rtl w:val="0"/>
              </w:rPr>
              <w:t xml:space="preserve">R$ 0,00</w:t>
            </w:r>
            <w:r w:rsidDel="00000000" w:rsidR="00000000" w:rsidRPr="00000000">
              <w:rPr>
                <w:rtl w:val="0"/>
              </w:rPr>
            </w:r>
          </w:p>
        </w:tc>
      </w:tr>
    </w:tbl>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mo" w:cs="Arimo" w:eastAsia="Arimo" w:hAnsi="Arimo"/>
          <w:sz w:val="16"/>
          <w:szCs w:val="16"/>
        </w:rPr>
      </w:pPr>
      <w:r w:rsidDel="00000000" w:rsidR="00000000" w:rsidRPr="00000000">
        <w:rPr>
          <w:rFonts w:ascii="Arial-BoldMT" w:cs="Arial-BoldMT" w:eastAsia="Arial-BoldMT" w:hAnsi="Arial-BoldMT"/>
          <w:b w:val="1"/>
          <w:sz w:val="24"/>
          <w:szCs w:val="24"/>
          <w:rtl w:val="0"/>
        </w:rPr>
        <w:t xml:space="preserve">9-OBSERVAÇÕES GERAIS</w:t>
      </w:r>
      <w:r w:rsidDel="00000000" w:rsidR="00000000" w:rsidRPr="00000000">
        <w:rPr>
          <w:rtl w:val="0"/>
        </w:rPr>
      </w:r>
    </w:p>
    <w:tbl>
      <w:tblPr>
        <w:tblStyle w:val="Table33"/>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after="120" w:before="120" w:line="240" w:lineRule="auto"/>
              <w:contextualSpacing w:val="0"/>
              <w:rPr>
                <w:rFonts w:ascii="Arimo" w:cs="Arimo" w:eastAsia="Arimo" w:hAnsi="Arimo"/>
              </w:rPr>
            </w:pP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mo" w:cs="Arimo" w:eastAsia="Arimo" w:hAnsi="Arimo"/>
              </w:rPr>
            </w:pP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mo" w:cs="Arimo" w:eastAsia="Arimo" w:hAnsi="Arimo"/>
              </w:rPr>
            </w:pP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mo" w:cs="Arimo" w:eastAsia="Arimo" w:hAnsi="Arimo"/>
              </w:rPr>
            </w:pPr>
            <w:r w:rsidDel="00000000" w:rsidR="00000000" w:rsidRPr="00000000">
              <w:rPr>
                <w:rtl w:val="0"/>
              </w:rPr>
            </w:r>
          </w:p>
          <w:p w:rsidR="00000000" w:rsidDel="00000000" w:rsidP="00000000" w:rsidRDefault="00000000" w:rsidRPr="00000000">
            <w:pPr>
              <w:pBdr/>
              <w:spacing w:after="120" w:before="120" w:line="240" w:lineRule="auto"/>
              <w:contextualSpacing w:val="0"/>
              <w:rPr>
                <w:rFonts w:ascii="Arimo" w:cs="Arimo" w:eastAsia="Arimo" w:hAnsi="Arimo"/>
              </w:rPr>
            </w:pPr>
            <w:r w:rsidDel="00000000" w:rsidR="00000000" w:rsidRPr="00000000">
              <w:rPr>
                <w:rtl w:val="0"/>
              </w:rPr>
            </w:r>
          </w:p>
        </w:tc>
      </w:tr>
    </w:tbl>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mo" w:cs="Arimo" w:eastAsia="Arimo" w:hAnsi="Arimo"/>
          <w:sz w:val="16"/>
          <w:szCs w:val="16"/>
        </w:rPr>
      </w:pPr>
      <w:r w:rsidDel="00000000" w:rsidR="00000000" w:rsidRPr="00000000">
        <w:rPr>
          <w:rFonts w:ascii="Arial-BoldMT" w:cs="Arial-BoldMT" w:eastAsia="Arial-BoldMT" w:hAnsi="Arial-BoldMT"/>
          <w:b w:val="1"/>
          <w:sz w:val="24"/>
          <w:szCs w:val="24"/>
          <w:rtl w:val="0"/>
        </w:rPr>
        <w:t xml:space="preserve">10 – DECLARAÇÃO</w:t>
      </w:r>
      <w:r w:rsidDel="00000000" w:rsidR="00000000" w:rsidRPr="00000000">
        <w:rPr>
          <w:rtl w:val="0"/>
        </w:rPr>
      </w:r>
    </w:p>
    <w:tbl>
      <w:tblPr>
        <w:tblStyle w:val="Table34"/>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line="240" w:lineRule="auto"/>
              <w:contextualSpacing w:val="0"/>
              <w:jc w:val="both"/>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Na qualidade de representante da convenente, venho declarar, para os devidos fins e sob as penas da Lei, à ADMINISTRAÇÃO PÚBLICA que: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Nossos proprietários, controladores, diretores respectivos cônjuges ou companheiros não são membros do Poder Legislativo da União, Estados, Distrito Federal e Municípios. (Art. 39, III da Lei 13.019/14)</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Nenhum dos diretores incorre nas vedações da legislação, em especial o art. 39, VII da Lei 13.019/2014.</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organização não possui nenhum impedimento legal para realizar a presente parceria, conforme as vedações dos artigos 38 a 41 da Lei 13.019/14.</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organização não tem dívidas com o Poder Público;</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Estar ciente do inteiro teor da legislação que rege a matéria, em especial da Lei 13.019/2014, tendo as condições legais de firmar a parceria com a administração pública e não incorrendo em nenhuma das vedações legais;</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organização possui todos os documentos originais referentes às cópias simples de documentos apresentados (cópias de certidões, comprovantes de RG, CPF, contrato social, comprovantes de residência e outros) e que os apresentará administração pública quando solicitado e antes da assinatura da parceira, para fins de conferência;</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organização possui estrutura para a operacionalização do acordo de cooperação tal como proposto, estando ciente da obrigação de seguir as normas legais e estando ciente de que a administração pública não presta consultoria jurídica, técnica, contábil, financeira ou operacional;</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organização irá prestar contas dos bens transferidos a título de empréstimo temporários pela concedente destinados à consecução do objeto do acordo de cooperação;</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organização está apta para executar o objeto desta parceria com todas as obrigações comerciais e legais, específicas da atividade/projeto a que se propõe a executar, bem como, que atende às convenções e acordos nacionais e internacionais pertinentes;</w:t>
            </w:r>
          </w:p>
          <w:p w:rsidR="00000000" w:rsidDel="00000000" w:rsidP="00000000" w:rsidRDefault="00000000" w:rsidRPr="00000000">
            <w:pPr>
              <w:numPr>
                <w:ilvl w:val="0"/>
                <w:numId w:val="2"/>
              </w:numPr>
              <w:pBdr/>
              <w:spacing w:line="240" w:lineRule="auto"/>
              <w:ind w:left="318" w:hanging="360"/>
              <w:contextualSpacing w:val="1"/>
              <w:jc w:val="both"/>
              <w:rPr>
                <w:sz w:val="20"/>
                <w:szCs w:val="20"/>
              </w:rPr>
            </w:pPr>
            <w:r w:rsidDel="00000000" w:rsidR="00000000" w:rsidRPr="00000000">
              <w:rPr>
                <w:sz w:val="20"/>
                <w:szCs w:val="20"/>
                <w:rtl w:val="0"/>
              </w:rPr>
              <w:t xml:space="preserve">A associação irá receber e movimentar recursos exclusivamente em conta aberta somente para fins de convênio.</w:t>
              <w:br w:type="textWrapping"/>
            </w: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24"/>
                <w:szCs w:val="24"/>
              </w:rPr>
            </w:pPr>
            <w:r w:rsidDel="00000000" w:rsidR="00000000" w:rsidRPr="00000000">
              <w:rPr>
                <w:rFonts w:ascii="Arial-BoldMT" w:cs="Arial-BoldMT" w:eastAsia="Arial-BoldMT" w:hAnsi="Arial-BoldMT"/>
                <w:sz w:val="24"/>
                <w:szCs w:val="24"/>
                <w:rtl w:val="0"/>
              </w:rPr>
              <w:t xml:space="preserve">Com isso, pede-se o DEFERIMENTO do Projeto e Plano de Trabalho</w:t>
            </w:r>
            <w:r w:rsidDel="00000000" w:rsidR="00000000" w:rsidRPr="00000000">
              <w:rPr>
                <w:rFonts w:ascii="Arial-BoldMT" w:cs="Arial-BoldMT" w:eastAsia="Arial-BoldMT" w:hAnsi="Arial-BoldMT"/>
                <w:b w:val="1"/>
                <w:sz w:val="24"/>
                <w:szCs w:val="24"/>
                <w:rtl w:val="0"/>
              </w:rPr>
              <w:t xml:space="preserve">.</w:t>
            </w:r>
            <w:r w:rsidDel="00000000" w:rsidR="00000000" w:rsidRPr="00000000">
              <w:rPr>
                <w:rtl w:val="0"/>
              </w:rPr>
            </w:r>
          </w:p>
          <w:p w:rsidR="00000000" w:rsidDel="00000000" w:rsidP="00000000" w:rsidRDefault="00000000" w:rsidRPr="00000000">
            <w:pPr>
              <w:pBdr/>
              <w:spacing w:line="240" w:lineRule="auto"/>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ind w:left="318" w:firstLine="0"/>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highlight w:val="yellow"/>
                <w:rtl w:val="0"/>
              </w:rPr>
              <w:t xml:space="preserve">BALNEÁRIO CAMBORIÚ</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highlight w:val="yellow"/>
                <w:rtl w:val="0"/>
              </w:rPr>
              <w:t xml:space="preserve">_____</w:t>
            </w:r>
            <w:r w:rsidDel="00000000" w:rsidR="00000000" w:rsidRPr="00000000">
              <w:rPr>
                <w:rFonts w:ascii="Arial Narrow" w:cs="Arial Narrow" w:eastAsia="Arial Narrow" w:hAnsi="Arial Narrow"/>
                <w:rtl w:val="0"/>
              </w:rPr>
              <w:t xml:space="preserve"> de </w:t>
            </w:r>
            <w:r w:rsidDel="00000000" w:rsidR="00000000" w:rsidRPr="00000000">
              <w:rPr>
                <w:rFonts w:ascii="Arial Narrow" w:cs="Arial Narrow" w:eastAsia="Arial Narrow" w:hAnsi="Arial Narrow"/>
                <w:highlight w:val="yellow"/>
                <w:rtl w:val="0"/>
              </w:rPr>
              <w:t xml:space="preserve">_____________</w:t>
            </w:r>
            <w:r w:rsidDel="00000000" w:rsidR="00000000" w:rsidRPr="00000000">
              <w:rPr>
                <w:rFonts w:ascii="Arial Narrow" w:cs="Arial Narrow" w:eastAsia="Arial Narrow" w:hAnsi="Arial Narrow"/>
                <w:rtl w:val="0"/>
              </w:rPr>
              <w:t xml:space="preserve"> de 2017.</w:t>
            </w:r>
          </w:p>
          <w:p w:rsidR="00000000" w:rsidDel="00000000" w:rsidP="00000000" w:rsidRDefault="00000000" w:rsidRPr="00000000">
            <w:pPr>
              <w:pBdr/>
              <w:spacing w:line="240" w:lineRule="auto"/>
              <w:ind w:left="318" w:firstLine="0"/>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ind w:left="318" w:firstLine="0"/>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ind w:left="318" w:firstLine="0"/>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contextualSpacing w:val="0"/>
              <w:jc w:val="both"/>
              <w:rPr>
                <w:sz w:val="18"/>
                <w:szCs w:val="18"/>
              </w:rPr>
            </w:pPr>
            <w:r w:rsidDel="00000000" w:rsidR="00000000" w:rsidRPr="00000000">
              <w:rPr>
                <w:rtl w:val="0"/>
              </w:rPr>
            </w:r>
          </w:p>
          <w:p w:rsidR="00000000" w:rsidDel="00000000" w:rsidP="00000000" w:rsidRDefault="00000000" w:rsidRPr="00000000">
            <w:pPr>
              <w:pBdr/>
              <w:spacing w:line="240" w:lineRule="auto"/>
              <w:ind w:left="318" w:firstLine="0"/>
              <w:contextualSpacing w:val="0"/>
              <w:jc w:val="center"/>
              <w:rPr>
                <w:sz w:val="18"/>
                <w:szCs w:val="18"/>
              </w:rPr>
            </w:pPr>
            <w:r w:rsidDel="00000000" w:rsidR="00000000" w:rsidRPr="00000000">
              <w:rPr>
                <w:sz w:val="18"/>
                <w:szCs w:val="18"/>
                <w:rtl w:val="0"/>
              </w:rPr>
              <w:t xml:space="preserve">____________________________</w:t>
            </w:r>
          </w:p>
          <w:p w:rsidR="00000000" w:rsidDel="00000000" w:rsidP="00000000" w:rsidRDefault="00000000" w:rsidRPr="00000000">
            <w:pPr>
              <w:pBdr/>
              <w:spacing w:after="120" w:line="240" w:lineRule="auto"/>
              <w:ind w:left="318" w:firstLine="0"/>
              <w:contextualSpacing w:val="0"/>
              <w:jc w:val="center"/>
              <w:rPr>
                <w:sz w:val="18"/>
                <w:szCs w:val="18"/>
              </w:rPr>
            </w:pPr>
            <w:r w:rsidDel="00000000" w:rsidR="00000000" w:rsidRPr="00000000">
              <w:rPr>
                <w:sz w:val="18"/>
                <w:szCs w:val="18"/>
                <w:rtl w:val="0"/>
              </w:rPr>
              <w:t xml:space="preserve">Assinatura do Representante OSC</w:t>
            </w:r>
          </w:p>
        </w:tc>
      </w:tr>
    </w:tbl>
    <w:p w:rsidR="00000000" w:rsidDel="00000000" w:rsidP="00000000" w:rsidRDefault="00000000" w:rsidRPr="00000000">
      <w:pPr>
        <w:pBdr/>
        <w:spacing w:line="240" w:lineRule="auto"/>
        <w:contextualSpacing w:val="0"/>
        <w:rPr>
          <w:rFonts w:ascii="Arial-BoldMT" w:cs="Arial-BoldMT" w:eastAsia="Arial-BoldMT" w:hAnsi="Arial-BoldMT"/>
          <w:b w:val="1"/>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sz w:val="16"/>
          <w:szCs w:val="16"/>
        </w:rPr>
      </w:pPr>
      <w:r w:rsidDel="00000000" w:rsidR="00000000" w:rsidRPr="00000000">
        <w:rPr>
          <w:rFonts w:ascii="Arial-BoldMT" w:cs="Arial-BoldMT" w:eastAsia="Arial-BoldMT" w:hAnsi="Arial-BoldMT"/>
          <w:b w:val="1"/>
          <w:sz w:val="24"/>
          <w:szCs w:val="24"/>
          <w:rtl w:val="0"/>
        </w:rPr>
        <w:t xml:space="preserve">9 - APROVAÇÃO PELO CONCEDENTE</w:t>
      </w:r>
      <w:r w:rsidDel="00000000" w:rsidR="00000000" w:rsidRPr="00000000">
        <w:rPr>
          <w:rtl w:val="0"/>
        </w:rPr>
      </w:r>
    </w:p>
    <w:tbl>
      <w:tblPr>
        <w:tblStyle w:val="Table35"/>
        <w:bidiVisual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c>
          <w:tcPr/>
          <w:p w:rsidR="00000000" w:rsidDel="00000000" w:rsidP="00000000" w:rsidRDefault="00000000" w:rsidRPr="00000000">
            <w:pPr>
              <w:pBdr/>
              <w:spacing w:before="240" w:line="240" w:lineRule="auto"/>
              <w:contextualSpacing w:val="0"/>
              <w:jc w:val="center"/>
              <w:rPr>
                <w:rFonts w:ascii="Arial-BoldMT" w:cs="Arial-BoldMT" w:eastAsia="Arial-BoldMT" w:hAnsi="Arial-BoldMT"/>
              </w:rPr>
            </w:pPr>
            <w:r w:rsidDel="00000000" w:rsidR="00000000" w:rsidRPr="00000000">
              <w:rPr>
                <w:rFonts w:ascii="Arial-BoldMT" w:cs="Arial-BoldMT" w:eastAsia="Arial-BoldMT" w:hAnsi="Arial-BoldMT"/>
                <w:b w:val="1"/>
                <w:rtl w:val="0"/>
              </w:rPr>
              <w:t xml:space="preserve">DEFERIDO (    )               INDEFERIDO (    )</w:t>
            </w:r>
            <w:r w:rsidDel="00000000" w:rsidR="00000000" w:rsidRPr="00000000">
              <w:rPr>
                <w:rtl w:val="0"/>
              </w:rPr>
            </w:r>
          </w:p>
          <w:p w:rsidR="00000000" w:rsidDel="00000000" w:rsidP="00000000" w:rsidRDefault="00000000" w:rsidRPr="00000000">
            <w:pPr>
              <w:pBdr/>
              <w:spacing w:after="120" w:line="240" w:lineRule="auto"/>
              <w:contextualSpacing w:val="0"/>
              <w:jc w:val="center"/>
              <w:rPr>
                <w:rFonts w:ascii="Arimo" w:cs="Arimo" w:eastAsia="Arimo" w:hAnsi="Arimo"/>
                <w:sz w:val="20"/>
                <w:szCs w:val="20"/>
              </w:rPr>
            </w:pPr>
            <w:r w:rsidDel="00000000" w:rsidR="00000000" w:rsidRPr="00000000">
              <w:rPr>
                <w:rtl w:val="0"/>
              </w:rPr>
            </w:r>
          </w:p>
        </w:tc>
      </w:tr>
      <w:tr>
        <w:tc>
          <w:tcPr/>
          <w:p w:rsidR="00000000" w:rsidDel="00000000" w:rsidP="00000000" w:rsidRDefault="00000000" w:rsidRPr="00000000">
            <w:pPr>
              <w:pBdr/>
              <w:spacing w:line="240" w:lineRule="auto"/>
              <w:contextualSpacing w:val="0"/>
              <w:jc w:val="center"/>
              <w:rPr>
                <w:rFonts w:ascii="Arimo" w:cs="Arimo" w:eastAsia="Arimo" w:hAnsi="Arimo"/>
                <w:sz w:val="36"/>
                <w:szCs w:val="36"/>
              </w:rPr>
            </w:pPr>
            <w:r w:rsidDel="00000000" w:rsidR="00000000" w:rsidRPr="00000000">
              <w:rPr>
                <w:rtl w:val="0"/>
              </w:rPr>
            </w:r>
          </w:p>
          <w:p w:rsidR="00000000" w:rsidDel="00000000" w:rsidP="00000000" w:rsidRDefault="00000000" w:rsidRPr="00000000">
            <w:pPr>
              <w:pBdr/>
              <w:spacing w:line="240" w:lineRule="auto"/>
              <w:contextualSpacing w:val="0"/>
              <w:jc w:val="right"/>
              <w:rPr>
                <w:rFonts w:ascii="Arimo" w:cs="Arimo" w:eastAsia="Arimo" w:hAnsi="Arimo"/>
                <w:sz w:val="20"/>
                <w:szCs w:val="20"/>
              </w:rPr>
            </w:pPr>
            <w:r w:rsidDel="00000000" w:rsidR="00000000" w:rsidRPr="00000000">
              <w:rPr>
                <w:rFonts w:ascii="Arimo" w:cs="Arimo" w:eastAsia="Arimo" w:hAnsi="Arimo"/>
                <w:sz w:val="20"/>
                <w:szCs w:val="20"/>
                <w:rtl w:val="0"/>
              </w:rPr>
              <w:t xml:space="preserve">Balneário Camboriú – SC, ______ de __________________ de 2017</w:t>
            </w:r>
          </w:p>
          <w:p w:rsidR="00000000" w:rsidDel="00000000" w:rsidP="00000000" w:rsidRDefault="00000000" w:rsidRPr="00000000">
            <w:pPr>
              <w:pBdr/>
              <w:spacing w:line="240" w:lineRule="auto"/>
              <w:contextualSpacing w:val="0"/>
              <w:jc w:val="center"/>
              <w:rPr>
                <w:rFonts w:ascii="Arimo" w:cs="Arimo" w:eastAsia="Arimo" w:hAnsi="Arimo"/>
                <w:sz w:val="12"/>
                <w:szCs w:val="12"/>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Fonts w:ascii="Arimo" w:cs="Arimo" w:eastAsia="Arimo" w:hAnsi="Arimo"/>
                <w:sz w:val="20"/>
                <w:szCs w:val="20"/>
                <w:rtl w:val="0"/>
              </w:rPr>
              <w:t xml:space="preserve">__________________________________________</w:t>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Fonts w:ascii="Arimo" w:cs="Arimo" w:eastAsia="Arimo" w:hAnsi="Arimo"/>
                <w:b w:val="1"/>
                <w:sz w:val="20"/>
                <w:szCs w:val="20"/>
                <w:rtl w:val="0"/>
              </w:rPr>
              <w:t xml:space="preserve">Responsável pelo órgão repassador de recursos</w:t>
            </w: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mo" w:cs="Arimo" w:eastAsia="Arimo" w:hAnsi="Arimo"/>
                <w:sz w:val="20"/>
                <w:szCs w:val="20"/>
              </w:rPr>
            </w:pPr>
            <w:r w:rsidDel="00000000" w:rsidR="00000000" w:rsidRPr="00000000">
              <w:rPr>
                <w:rFonts w:ascii="Arimo" w:cs="Arimo" w:eastAsia="Arimo" w:hAnsi="Arimo"/>
                <w:sz w:val="20"/>
                <w:szCs w:val="20"/>
                <w:rtl w:val="0"/>
              </w:rPr>
              <w:t xml:space="preserve">______________________________</w:t>
            </w:r>
          </w:p>
          <w:p w:rsidR="00000000" w:rsidDel="00000000" w:rsidP="00000000" w:rsidRDefault="00000000" w:rsidRPr="00000000">
            <w:pPr>
              <w:pBdr/>
              <w:spacing w:line="240" w:lineRule="auto"/>
              <w:contextualSpacing w:val="0"/>
              <w:jc w:val="cente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Gestor do Acordo de Cooperação</w:t>
            </w:r>
          </w:p>
        </w:tc>
      </w:tr>
    </w:tbl>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Arial-BoldMT" w:cs="Arial-BoldMT" w:eastAsia="Arial-BoldMT" w:hAnsi="Arial-BoldMT"/>
          <w:sz w:val="16"/>
          <w:szCs w:val="16"/>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Fonts w:ascii="Arial-BoldMT" w:cs="Arial-BoldMT" w:eastAsia="Arial-BoldMT" w:hAnsi="Arial-BoldMT"/>
          <w:rtl w:val="0"/>
        </w:rPr>
        <w:t xml:space="preserve">ANEXO A - Documentação</w:t>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Fonts w:ascii="Arial-BoldMT" w:cs="Arial-BoldMT" w:eastAsia="Arial-BoldMT" w:hAnsi="Arial-BoldMT"/>
          <w:rtl w:val="0"/>
        </w:rPr>
        <w:t xml:space="preserve">Para celebração do Acordo de Cooperação, as organizações da sociedade civil deverão apresentar:</w:t>
        <w:br w:type="textWrapping"/>
        <w:br w:type="textWrapping"/>
        <w:t xml:space="preserve">I - certidões de regularidade fiscal, previdenciária, tributária, de contribuições e de dívida ativa municipal;</w:t>
        <w:br w:type="textWrapping"/>
        <w:br w:type="textWrapping"/>
        <w:t xml:space="preserve">II - certidão de existência jurídica expedida pelo cartório de registro civil ou cópia do estatuto registrado e de eventuais alterações ou, tratando-se de sociedade cooperativa, certidão simplificada emitida por junta comercial, com no mínimo 1 (um) ano de existência;</w:t>
        <w:br w:type="textWrapping"/>
        <w:br w:type="textWrapping"/>
        <w:t xml:space="preserve">III - cópia da ata de eleição do quadro dirigente atual;</w:t>
        <w:br w:type="textWrapping"/>
        <w:br w:type="textWrapping"/>
        <w:t xml:space="preserve">IV - relação nominal atualizada dos dirigentes da entidade, com endereço, número e órgão expedidor da carteira de identidade e número de registro no Cadastro de Pessoas Físicas - CPF da Secretaria da Receita Federal do Brasil - RFB de cada um deles;</w:t>
        <w:br w:type="textWrapping"/>
        <w:br w:type="textWrapping"/>
        <w:t xml:space="preserve">V - relação nominal da equipe executora, com endereço residencial, e número do registro no Cadastro de Pessoas Físicas - CPF;</w:t>
        <w:br w:type="textWrapping"/>
        <w:br w:type="textWrapping"/>
        <w:t xml:space="preserve">VI - comprovação de que a organização da sociedade civil funciona no endereço por ela declarado;</w:t>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Fonts w:ascii="Arial-BoldMT" w:cs="Arial-BoldMT" w:eastAsia="Arial-BoldMT" w:hAnsi="Arial-BoldMT"/>
          <w:rtl w:val="0"/>
        </w:rPr>
        <w:t xml:space="preserve">ANEXO B - Vedações</w:t>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tl w:val="0"/>
        </w:rPr>
      </w:r>
    </w:p>
    <w:p w:rsidR="00000000" w:rsidDel="00000000" w:rsidP="00000000" w:rsidRDefault="00000000" w:rsidRPr="00000000">
      <w:pPr>
        <w:pBdr/>
        <w:spacing w:line="240" w:lineRule="auto"/>
        <w:contextualSpacing w:val="0"/>
        <w:rPr>
          <w:rFonts w:ascii="Arial-BoldMT" w:cs="Arial-BoldMT" w:eastAsia="Arial-BoldMT" w:hAnsi="Arial-BoldMT"/>
        </w:rPr>
      </w:pPr>
      <w:r w:rsidDel="00000000" w:rsidR="00000000" w:rsidRPr="00000000">
        <w:rPr>
          <w:rFonts w:ascii="Arial-BoldMT" w:cs="Arial-BoldMT" w:eastAsia="Arial-BoldMT" w:hAnsi="Arial-BoldMT"/>
          <w:rtl w:val="0"/>
        </w:rPr>
        <w:t xml:space="preserve">Ficará impedida de celebrar qualquer modalidade de parceria prevista nesta Lei a organização da sociedade civil que:</w:t>
        <w:br w:type="textWrapping"/>
        <w:br w:type="textWrapping"/>
        <w:t xml:space="preserve">I - não esteja regularmente constituída ou, se estrangeira, não esteja autorizada a funcionar no território nacional;</w:t>
        <w:br w:type="textWrapping"/>
        <w:br w:type="textWrapping"/>
        <w:t xml:space="preserve">II - esteja omissa no dever de prestar contas de parceria anteriormente celebrada;</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(MODELO)</w:t>
        <w:br w:type="textWrapping"/>
        <w:br w:type="textWrapping"/>
        <w:t xml:space="preserve">ANEXO VI</w:t>
      </w:r>
    </w:p>
    <w:p w:rsidR="00000000" w:rsidDel="00000000" w:rsidP="00000000" w:rsidRDefault="00000000" w:rsidRPr="00000000">
      <w:pPr>
        <w:pBdr/>
        <w:spacing w:line="240" w:lineRule="auto"/>
        <w:contextualSpacing w:val="0"/>
        <w:jc w:val="center"/>
        <w:rPr/>
      </w:pPr>
      <w:r w:rsidDel="00000000" w:rsidR="00000000" w:rsidRPr="00000000">
        <w:rPr>
          <w:rtl w:val="0"/>
        </w:rPr>
        <w:br w:type="textWrapping"/>
        <w:t xml:space="preserve">DECLARAÇÃO DA NÃO OCORRÊNCIA DE IMPEDIMENTOS</w:t>
        <w:br w:type="textWrapping"/>
      </w:r>
    </w:p>
    <w:p w:rsidR="00000000" w:rsidDel="00000000" w:rsidP="00000000" w:rsidRDefault="00000000" w:rsidRPr="00000000">
      <w:pPr>
        <w:pBdr/>
        <w:spacing w:line="240" w:lineRule="auto"/>
        <w:contextualSpacing w:val="0"/>
        <w:jc w:val="both"/>
        <w:rPr/>
      </w:pPr>
      <w:r w:rsidDel="00000000" w:rsidR="00000000" w:rsidRPr="00000000">
        <w:rPr>
          <w:rtl w:val="0"/>
        </w:rPr>
        <w:br w:type="textWrapping"/>
        <w:t xml:space="preserve">Declaro para os devidos fins, que a </w:t>
      </w:r>
      <w:r w:rsidDel="00000000" w:rsidR="00000000" w:rsidRPr="00000000">
        <w:rPr>
          <w:color w:val="ff0000"/>
          <w:rtl w:val="0"/>
        </w:rPr>
        <w:t xml:space="preserve">[identificação da organização da sociedade civil – OSC]</w:t>
      </w:r>
      <w:r w:rsidDel="00000000" w:rsidR="00000000" w:rsidRPr="00000000">
        <w:rPr>
          <w:rtl w:val="0"/>
        </w:rPr>
        <w:t xml:space="preserve"> e seus dirigentes não incorrem em quaisquer das vedações previstas no art. 39 da Lei nº 13.019, de 2014. Nesse sentido, a citada entidade:</w:t>
        <w:br w:type="textWrapping"/>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Está regularmente constituída ou, se estrangeira, está autorizada a funcionar no território nacional;</w:t>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Não foi omissa no dever de prestar contas de parceria anteriormente celebrada;</w:t>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Não tem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w:t>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Não teve as contas rejeitadas pela administração pública nos últimos cinco anos, observadas as exceções previstas no art. 39, caput, inciso IV, alíneas “a” a “c”, da Lei nº 13.019, de 2014; </w:t>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Não teve contas de parceria julgadas irregulares ou rejeitadas por Tribunal ou Conselho de Contas de qualquer esfera da Federação, em decisão irrecorrível, nos últimos 8 (oito) anos; e</w:t>
      </w:r>
    </w:p>
    <w:p w:rsidR="00000000" w:rsidDel="00000000" w:rsidP="00000000" w:rsidRDefault="00000000" w:rsidRPr="00000000">
      <w:pPr>
        <w:numPr>
          <w:ilvl w:val="0"/>
          <w:numId w:val="3"/>
        </w:numPr>
        <w:pBdr/>
        <w:spacing w:line="240" w:lineRule="auto"/>
        <w:ind w:left="720" w:hanging="360"/>
        <w:contextualSpacing w:val="1"/>
        <w:jc w:val="both"/>
        <w:rPr>
          <w:u w:val="none"/>
        </w:rPr>
      </w:pPr>
      <w:r w:rsidDel="00000000" w:rsidR="00000000" w:rsidRPr="00000000">
        <w:rPr>
          <w:rtl w:val="0"/>
        </w:rPr>
        <w:t xml:space="preserve">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br w:type="textWrapping"/>
      </w:r>
    </w:p>
    <w:p w:rsidR="00000000" w:rsidDel="00000000" w:rsidP="00000000" w:rsidRDefault="00000000" w:rsidRPr="00000000">
      <w:pPr>
        <w:pBdr/>
        <w:spacing w:line="240" w:lineRule="auto"/>
        <w:contextualSpacing w:val="0"/>
        <w:jc w:val="both"/>
        <w:rPr/>
      </w:pPr>
      <w:r w:rsidDel="00000000" w:rsidR="00000000" w:rsidRPr="00000000">
        <w:rPr>
          <w:rtl w:val="0"/>
        </w:rPr>
        <w:t xml:space="preserve">Local-UF, ____ de ______________ de 20___.</w:t>
        <w:br w:type="textWrapping"/>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br w:type="textWrapping"/>
        <w:t xml:space="preserve">...........................................................................................</w:t>
        <w:br w:type="textWrapping"/>
        <w:t xml:space="preserve">(Nome e Cargo do Representante Legal da OSC)</w:t>
        <w:br w:type="textWrapping"/>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(MODELO)</w:t>
        <w:br w:type="textWrapping"/>
        <w:br w:type="textWrapping"/>
        <w:t xml:space="preserve">ANEXO VIII</w:t>
      </w:r>
    </w:p>
    <w:p w:rsidR="00000000" w:rsidDel="00000000" w:rsidP="00000000" w:rsidRDefault="00000000" w:rsidRPr="00000000">
      <w:pPr>
        <w:pBdr/>
        <w:spacing w:line="240" w:lineRule="auto"/>
        <w:contextualSpacing w:val="0"/>
        <w:jc w:val="center"/>
        <w:rPr/>
      </w:pPr>
      <w:r w:rsidDel="00000000" w:rsidR="00000000" w:rsidRPr="00000000">
        <w:rPr>
          <w:rtl w:val="0"/>
        </w:rPr>
        <w:br w:type="textWrapping"/>
        <w:t xml:space="preserve">MINUTA DO TERMO DE COLABORAÇÃO</w:t>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ind w:left="4536" w:firstLine="0"/>
        <w:contextualSpacing w:val="0"/>
        <w:jc w:val="both"/>
        <w:rPr>
          <w:sz w:val="20"/>
          <w:szCs w:val="20"/>
        </w:rPr>
      </w:pPr>
      <w:r w:rsidDel="00000000" w:rsidR="00000000" w:rsidRPr="00000000">
        <w:rPr>
          <w:sz w:val="20"/>
          <w:szCs w:val="20"/>
          <w:rtl w:val="0"/>
        </w:rPr>
        <w:t xml:space="preserve">TERMO DE COLABORAÇÃO Nº ____/2017 QUE ENTRE SI CELEBRAM A PREFEITURA MUNICIPAL DE BALNEÁRIO CAMBORIÚ, POR INTERMÉDIO DA SECRETARIA </w:t>
      </w:r>
      <w:r w:rsidDel="00000000" w:rsidR="00000000" w:rsidRPr="00000000">
        <w:rPr>
          <w:sz w:val="20"/>
          <w:szCs w:val="20"/>
          <w:highlight w:val="yellow"/>
          <w:rtl w:val="0"/>
        </w:rPr>
        <w:t xml:space="preserve">________</w:t>
      </w:r>
      <w:r w:rsidDel="00000000" w:rsidR="00000000" w:rsidRPr="00000000">
        <w:rPr>
          <w:sz w:val="20"/>
          <w:szCs w:val="20"/>
          <w:rtl w:val="0"/>
        </w:rPr>
        <w:t xml:space="preserve">, E</w:t>
      </w:r>
      <w:r w:rsidDel="00000000" w:rsidR="00000000" w:rsidRPr="00000000">
        <w:rPr>
          <w:sz w:val="20"/>
          <w:szCs w:val="20"/>
          <w:highlight w:val="yellow"/>
          <w:rtl w:val="0"/>
        </w:rPr>
        <w:t xml:space="preserve"> _________ </w:t>
      </w:r>
      <w:r w:rsidDel="00000000" w:rsidR="00000000" w:rsidRPr="00000000">
        <w:rPr>
          <w:sz w:val="20"/>
          <w:szCs w:val="20"/>
          <w:rtl w:val="0"/>
        </w:rPr>
        <w:t xml:space="preserve">(ORGANIZAÇÃO DA SOCIEDADE CIVIL)</w:t>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ab/>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ab/>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ab/>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O </w:t>
      </w:r>
      <w:r w:rsidDel="00000000" w:rsidR="00000000" w:rsidRPr="00000000">
        <w:rPr>
          <w:b w:val="1"/>
          <w:sz w:val="20"/>
          <w:szCs w:val="20"/>
          <w:rtl w:val="0"/>
        </w:rPr>
        <w:t xml:space="preserve">MUNICÍPIO DE BALNEÁRIO CAMBORIÚ</w:t>
      </w:r>
      <w:r w:rsidDel="00000000" w:rsidR="00000000" w:rsidRPr="00000000">
        <w:rPr>
          <w:sz w:val="20"/>
          <w:szCs w:val="20"/>
          <w:rtl w:val="0"/>
        </w:rPr>
        <w:t xml:space="preserve">, pessoa jurídica de direito público interno, com CNPJ nº 83.102.285/0001-07, estabelecido na Rua Dinamarca, nº 320, por intermédio da Secretaria ___________,   doravante  denominada ADMINISTRAÇÃO PÚBLICA MUNICIPAL,neste ato  representada pelo(a) </w:t>
        <w:tab/>
        <w:t xml:space="preserve">(nome, qualificação e CPF da autoridade</w:t>
        <w:tab/>
        <w:t xml:space="preserve">competente),e a(o) (organização da sociedade civil), inscrita(o) no CNPJ sob  n</w:t>
      </w:r>
      <w:r w:rsidDel="00000000" w:rsidR="00000000" w:rsidRPr="00000000">
        <w:rPr>
          <w:sz w:val="26"/>
          <w:szCs w:val="26"/>
          <w:rtl w:val="0"/>
        </w:rPr>
        <w:t xml:space="preserve">º</w:t>
      </w:r>
      <w:r w:rsidDel="00000000" w:rsidR="00000000" w:rsidRPr="00000000">
        <w:rPr>
          <w:sz w:val="20"/>
          <w:szCs w:val="20"/>
          <w:rtl w:val="0"/>
        </w:rPr>
        <w:t xml:space="preserve">. _____, com sede ______, doravante denominada (o) ORGANIZAÇÃO DA SOCIEDADE CIVIL, representada (o) pelo(a) (nome e cargo do representante legal da organização da sociedade civil, seguido da respectiva qualificação, endereço e CPF), resolvem celebrar o presente Termo de Colaboração, regendo-se pelo disposto na Lei Complementar nº 101, de 04 de maio de 2000, nas correspondentes Lei de Diretrizes Orçamentárias e Lei Orçamentária Anual, na Lei nº 13.019, de 31 de julho de 2.014, consoante o processo administrativo nº_________ e mediante as cláusulas e condições seguintes: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PRIMEIRA – DO OBJETO</w:t>
        <w:tab/>
        <w:tab/>
        <w:tab/>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1.1 - O presente Termo de Colaboração, decorrente de ______________ (chamamento público, inexigibilidade ou dispensa) tem por objeto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conforme detalhado no Plano de Trabalho.</w:t>
        <w:tab/>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SEGUNDA - DAS OBRIGAÇÕES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2.1 - São obrigações dos Partícipes: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DA ADMINISTRAÇÃO PÚBLICA MUNICIPAL: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a) publicar o respectivo extrato da parceria no meio oficial de publicidade da administração pública, contemplando neste a designação do gestor do Termo de Colaboração;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b) promover o monitoramento e a avaliação do cumprimento do objeto da parceria, sendo que, a administração pública poderá valer-se do apoio técnico de terceiros, delegar competência ou firmar parcerias com órgãos ou entidades que se situem próximos ao local de aplicação dos recursos;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 emitir relatório técnico de monitoramento e avaliação da parceria e o submeter à comissão de monitoramento e avaliação designada;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d) realizar, nas parcerias com vigência superior a um ano, pesquisa de satisfação com os beneficiários do plano de trabalho e utilizar os resultados como subsídio na avaliação da parceria celebrada e do cumprimento dos objetivos pactuados, bem como na reorientação e no ajuste das metas e atividades definidas;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e) designar um gestor da parceria;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f) na hipótese de o gestor da parceria deixar de ser agente público ou ser lotado em outro órgão ou entidade, o administrador público deverá designar novo gestor, assumindo, enquanto isso não ocorrer, todas as obrigações do gestor, com as respectivas responsabilidades;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g) manter, em seu sítio oficial na internet, a relação das parcerias celebradas e dos respectivos planos de trabalho, até cento e oitenta dias após o respectivo encerramento;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h) instaurar tomada especial, ante a constatação de evidências de irregularidades na execução do objeto da parceria;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demonstração de que os objetivos e finalidades institucionais e a capacidade técnica e operacional da organização da sociedade civil foram avaliados e são compatíveis com o objeto;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j) aprovação do plano de trabalho;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k) fornecer manuais específicos de prestação de contas às organizações da sociedade civil por ocasião da celebração das parcerias, informando previamente e publicando em meios oficiais de comunicação às referidas organizações eventuais alterações no seu conteúdo;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l) apresentar termo de empréstimo e cessão dos bens, materiais ou objetos que serão submetidos à Organização da Sociedade Civil, a qual deverá certificar o recebimento destes, assumindo o compromisso de devolução no estado inicial, se for o caso;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m) indicação expressa da existência de prévia dotação orçamentária para execução da parceria;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n) demonstração de que os objetivos e finalidades institucionais e a capacidade técnica e operacional da organização da sociedade civil foram avaliados e são compatíveis com o objeto;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o) emissão de parecer jurídico do órgão de assessoria ou consultoria jurídica da administração pública acerca da possibilidade de celebração da parceria;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p) fornecer plataforma eletrônica para a prestação de contas e todos os atos que dela decorram, permitindo a visualização por qualquer interessado. Enquanto não for implementada pela Administração Pública a plataforma eletrônica, as prestações de conta se darão por meio físico.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DA ORGANIZAÇÃO DA SOCIEDADE CIVIL: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a) apresentar prestação de contas dos recursos recebidos por meio deste Termo de Colaboração;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b) divulgar na internet e em locais visíveis de suas sedes sociais e dos estabelecimentos em que exerça suas ações </w:t>
      </w:r>
      <w:r w:rsidDel="00000000" w:rsidR="00000000" w:rsidRPr="00000000">
        <w:rPr>
          <w:i w:val="1"/>
          <w:sz w:val="20"/>
          <w:szCs w:val="20"/>
          <w:rtl w:val="0"/>
        </w:rPr>
        <w:t xml:space="preserve">banners</w:t>
      </w:r>
      <w:r w:rsidDel="00000000" w:rsidR="00000000" w:rsidRPr="00000000">
        <w:rPr>
          <w:sz w:val="20"/>
          <w:szCs w:val="20"/>
          <w:rtl w:val="0"/>
        </w:rPr>
        <w:t xml:space="preserve"> que apresentem todas as parcerias celebradas com o poder público, contendo, no que couber, as informações requeridas no parágrafo único do art. 11 da Lei nº 13.019/2014 e serviços disponibilizados pela organização a comunidade através deste Termo de Colaboração;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 dar livre acesso aos servidores dos órgãos ou das entidades públicas, do controle interno e do Tribunal de Contas correspondentes aos processos, aos documentos, às informações referentes aos instrumentos de transferências previstas pela Lei nº 13.019, de 2014, bem como aos locais de execução e guarda do objeto;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d) zelar pela integridade física dos bens, objetos e materiais cedidos a título de comodato, inclusive no que diz respeito às despesas com manutenção, limpeza e reparos, quando for o caso;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e) responder exclusivamente pelo pagamento dos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f) disponibilizar ao cidadão, na sua página na internet ou, na falta desta, em sua sede, consulta ao Termo de Colaboração, contendo o mesmo de forma integral, assim como o plano de trabalho;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g) Caso a organização da sociedade civil adquira equipamentos e materiais permanentes com recursos provenientes da celebração desta parceria, o bem será gravado com cláusula de inalienabilidade, e ela deverá formalizar promessa de transferência da propriedade à administração pública ou outra pessoa jurídica de igual natureza que preencha os requisitos desta Lei e cujo objeto social seja, preferencialmente, o mesmo da organização da sociedade civil na hipótese de sua extinção;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h) Manter instalações, condições materiais e capacidade técnica e operacional para o desenvolvimento das atividades ou projetos previstos na parceria e o cumprimento das metas estabelecidas.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TERCEIRA - DOS REQUISITOS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3.1 - Para celebração do Termo de Colaboração, a organização da sociedade civil deve comprovar:</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objetivos voltados à promoção de atividades e finalidades de relevância pública e social;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escrituração contábil de acordo com os princípios fundamentais de contabilidade e com as Normas Brasileiras de Contabilidade;</w:t>
        <w:br w:type="textWrapping"/>
        <w:br w:type="textWrapping"/>
        <w:t xml:space="preserve">III - ter no mínimo, 1 (um) ano de existência, com cadastro ativo, comprovados por meio de documentação emitida pela Secretaria da Receita Federal do Brasil, com base no Cadastro Nacional da Pessoa Jurídica - CNPJ;</w:t>
        <w:br w:type="textWrapping"/>
        <w:br w:type="textWrapping"/>
        <w:t xml:space="preserve">IV - experiência prévia na realização, com efetividade, do objeto da parceria ou de natureza semelhante;</w:t>
        <w:br w:type="textWrapping"/>
        <w:br w:type="textWrapping"/>
        <w:t xml:space="preserve">V - possuir instalações, condições materiais e capacidade técnica e operacional para o desenvolvimento das atividades ou projetos previstos na parceria e o cumprimento das metas estabelecidas.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3.2 - Para celebração do Termo de Colaboração, as organizações da sociedade civil deverão apresentar:</w:t>
        <w:br w:type="textWrapping"/>
        <w:br w:type="textWrapping"/>
        <w:t xml:space="preserve">I - certidões de regularidade fiscal, previdenciária, tributária, de contribuições e de dívida ativa municipal;</w:t>
        <w:br w:type="textWrapping"/>
        <w:br w:type="textWrapping"/>
        <w:t xml:space="preserve">II - certidão de existência jurídica expedida pelo cartório de registro civil ou cópia do estatuto registrado e de eventuais alterações ou, tratando-se de sociedade cooperativa, certidão simplificada emitida por junta comercial;</w:t>
        <w:br w:type="textWrapping"/>
        <w:br w:type="textWrapping"/>
        <w:t xml:space="preserve">III - cópia da ata de eleição do quadro dirigente atual;</w:t>
        <w:br w:type="textWrapping"/>
        <w:br w:type="textWrapping"/>
        <w:t xml:space="preserve">IV - relação nominal atualizada dos dirigentes da entidade, com endereço, número e órgão expedidor da carteira de identidade e número de registro no Cadastro de Pessoas Físicas - CPF da Secretaria da Receita Federal do Brasil - RFB de cada um deles;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VI - relação nominal da equipe executora, com endereço residencial, e número do registro no Cadastro de Pessoas Físicas - CPF;</w:t>
        <w:br w:type="textWrapping"/>
        <w:br w:type="textWrapping"/>
        <w:t xml:space="preserve">VII - comprovação de que a organização da sociedade civil funciona no endereço por ela declarado;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QUARTA - DA EXECUÇÃO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4.1 – O presente Termo de Colaboração deverá ser executado fielmente pelos partícipes, de acordo com as cláusulas pactuadas e as normas de regência, respondendo cada uma pelas consequências de sua inexecução total ou parcial.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4.2 - 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retomar os bens públicos em poder da organização da sociedade civil parceira, qualquer que tenha sido a modalidade ou título que concedeu direitos de uso de tais bens;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assumir a responsabilidade pela execução do restante do objeto previsto no plano de trabalho, no caso de paralisação, de modo a evitar sua descontinuidade, devendo ser considerado na prestação de contas o que foi executado pela organização da sociedade civil até o momento em que a administração assumiu essas responsabilidades.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QUINTA - DA VIGÊNCIA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5.1 - O presente Termo de Colaboração vigerá conforme prazo previsto no anexo Plano de Trabalho para a consecução de seu objeto.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5.2 – Toda e qualquer prorrogação, inclusive a referida no item anterior, deverá ser formalizada por termo aditivo, a ser celebrado pelos partícipes antes do término da vigência do Termo de Colaboração ou da última dilação de prazo, sendo expressamente vedada a celebração de termo aditivo com atribuição de vigência retroativo.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5.3 - O plano de trabalho da parceria poderá ser revisto para alteração de valores ou de metas, mediante termo aditivo ou por apostila ao plano de trabalho original.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SEXTA - DA PRESTAÇÃO DE CONTAS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6.1 - A prestação de contas apresentada pela organização da sociedade civil, deverá conter elementos que permitam ao gestor da parceria avaliar o andamento ou concluir que o seu objeto foi executado conforme pactuado, com a descrição pormenorizada das atividades realizadas e a comprovação do alcance das metas e dos resultados esperados, até o período de que trata a prestação de contas, a exemplo, dentre outros, das seguintes informações e documentos: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material comprobatório do cumprimentodo objeto em fotos, vídeos ou outros suportes;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relação de serviços prestados, bens adquiridos, produzidos ou construídos, quando for o caso; 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III - comprovação, através de lista de presença ou outros meios, do público atingido, treinado ou capacitado, quando for o caso.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 1.º A organização da sociedade civil prestará contas dos recursos recebidos no prazo de até 30 (trinta) dias a partir do término da vigência da parceria ou no final de cada mês, se a duração da parceria exceder um ano.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 2.º A organização da sociedade civil deverá seguir as orientações contidas no manual de prestação de contas que deverá ser fornecido pela administração pública.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 3.º Serão glosados valores relacionados a metas e resultados descumpridos sem justificativa suficiente.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 4.º Os dados financeiros serão analisados com o intuito de estabelecer o nexo de causalidade entre a receita e a despesa realizada, a sua conformidade e o cumprimento das normas pertinentes.</w:t>
        <w:br w:type="textWrapping"/>
        <w:br w:type="textWrapping"/>
        <w:t xml:space="preserve">§ 5.º A análise da prestação de contas deverá considerar a verdade real e os resultados alcançados.</w:t>
        <w:br w:type="textWrapping"/>
        <w:br w:type="textWrapping"/>
        <w:t xml:space="preserve">§ 6.º A prestação de contas da parceria observará regras específicas de acordo com o montante de recursos públicos envolvidos, nos termos das disposições e procedimentos estabelecidos conforme previsto no plano de trabalho e no termo de colaboração.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6.2 - Os documentos incluídos pela entidade na plataforma eletrônica prevista, desde que possuam garantia da origem e de seu signatário por certificação digital, serão considerados originais para os efeitos de prestação de contas.</w:t>
        <w:br w:type="textWrapping"/>
        <w:br w:type="textWrapping"/>
        <w:t xml:space="preserve">Parágrafo único. Durante o prazo de 10 (dez) anos, contado do dia útil subsequente ao da prestação de contas, a entidade deve manter em seu arquivo os documentos originais que compõem a prestação de contas.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6.3 - A Administração pública considerará ainda em sua análise os seguintes relatórios elaborados internamente, quando houver:</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relatório da visita técnica in loco realizada durante a execução da parceria;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relatório técnico de monitoramento e avaliação, homologado pela comissão de monitoramento e avaliação designada, sobre a conformidade do cumprimento do objeto e os resultados alcançados durante a execução do Termo de Colaboração.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6.4 - Os pareceres técnicos do gestor acerca da prestação de contas, de que trata o art. 67 da Lei nº 13.019, de 2014, deverão conter análise de eficácia e de efetividade das ações quanto: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os resultados já alcançados e seus benefícios;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os impactos econômicos ou sociais;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III - o grau de satisfação do público-alvo;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IV - a possibilidade de sustentabilidade das ações após a conclusão do objeto pactuado.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6.5 - A manifestação conclusiva sobre a prestação de contas pela administração pública observará os prazos previstos na Lei nº 13.019, de 2014, devendo concluir, alternativamente, pela: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aprovação da prestação de contas;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aprovação da prestação de contas com ressalvas; ou</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III - rejeição da prestação de contas e determinação de imediata instauração de tomada de contas especial.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6.6 - Constatada irregularidade ou omissão na prestação de contas, será concedido prazo para a organização da sociedade civil sanar a irregularidade ou cumprir a obrigação.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 1º O prazo referido no caput é limitado a 45 (quarenta e cinco) dias por notificação, prorrogável, no máximo, por igual período, dentro do prazo que a administração pública possui para analisar e decidir sobre a prestação de contas e comprovação de resultados.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 2º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6.7 - A administração pública apreciará a prestação final de contas apresentada, no prazo de até cento e cinquenta dias, contado da data de seu recebimento ou do cumprimento de diligência por ela determinada, prorrogável justificadamente por igual período.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Parágrafo único. O transcurso do prazo definido nos termos do </w:t>
      </w:r>
      <w:r w:rsidDel="00000000" w:rsidR="00000000" w:rsidRPr="00000000">
        <w:rPr>
          <w:b w:val="1"/>
          <w:sz w:val="20"/>
          <w:szCs w:val="20"/>
          <w:rtl w:val="0"/>
        </w:rPr>
        <w:t xml:space="preserve">item 7.6</w:t>
      </w:r>
      <w:r w:rsidDel="00000000" w:rsidR="00000000" w:rsidRPr="00000000">
        <w:rPr>
          <w:sz w:val="20"/>
          <w:szCs w:val="20"/>
          <w:rtl w:val="0"/>
        </w:rPr>
        <w:t xml:space="preserve"> sem que as contas tenham sido apreciadas: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não significa impossibilidade de apreciação em data posterior ou vedação a que se adotem medidas saneadoras, punitivas ou destinadas a ressarcir danos que possam ter sido causados aos cofres públicos;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nos casos em que não for constatado dolo da organização da sociedade civil ou de seus prepostos, sem prejuízo da atualização monetária, impede a incidência de juros de mora sobre débitos eventualmente apurados, no período entre o final do prazo referido neste parágrafo e a data em que foi ultimada a apreciação pela administração pública.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6.8 - As prestações de contas serão avaliadas: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regulares, quando expressarem, de forma clara e objetiva, o cumprimento dos objetivos e metas estabelecidos no plano de trabalho;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regulares com ressalva, quando evidenciarem impropriedade ou qualquer outra falta de natureza formal que não resulte em dano ao erário;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IlI - irregulares, quando comprovada qualquer das seguintes circunstâncias: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a)</w:t>
      </w:r>
      <w:r w:rsidDel="00000000" w:rsidR="00000000" w:rsidRPr="00000000">
        <w:rPr>
          <w:i w:val="1"/>
          <w:sz w:val="20"/>
          <w:szCs w:val="20"/>
          <w:rtl w:val="0"/>
        </w:rPr>
        <w:t xml:space="preserve"> </w:t>
      </w:r>
      <w:r w:rsidDel="00000000" w:rsidR="00000000" w:rsidRPr="00000000">
        <w:rPr>
          <w:sz w:val="20"/>
          <w:szCs w:val="20"/>
          <w:rtl w:val="0"/>
        </w:rPr>
        <w:t xml:space="preserve">omissão no dever de prestar contas;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b) descumprimento injustificado dos objetivos e metas estabelecidos no plano de trabalho;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 dano ao erário decorrente de ato de gestão ilegítimo ou antieconômico;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d) desfalque ou desvio de bens ou valores públicos.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6.9 - O administrador público responde pela decisão sobre a aprovação da prestação de contas ou por omissão em relação à análise de seu conteúdo, sendo permitida delegação a autoridades diretamente subordinadas, vedada a subdelegação.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6.10 - Quando a prestação de contas for avaliada como irregular, após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na parceria e a área de atuação da organização, cuja mensuração econômica será feita a partir do plano de trabalho original, desde que não tenha havido dolo ou fraude e não seja o caso de restituição integral dos recursos.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SÉTIMA - DAS ALTERAÇÕES</w:t>
      </w:r>
    </w:p>
    <w:p w:rsidR="00000000" w:rsidDel="00000000" w:rsidP="00000000" w:rsidRDefault="00000000" w:rsidRPr="00000000">
      <w:pPr>
        <w:pBdr/>
        <w:spacing w:line="240" w:lineRule="auto"/>
        <w:ind w:left="360" w:firstLine="0"/>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7.1 – Sempre que necessário, mediante proposta da ORGANIZAÇÃO DA SOCIEDADE CIVIL devidamente justificada e formulada, no mínimo, 30 (trinta) dias antes do seu término, e após o cumprimento das demais exigências legais e regulamentares, serão admitidas prorrogações do prazo de vigência do presente Termo de Colaboração.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7.2 - Não é permitida a celebração de aditamento deste Termo de Colaboração com alteração da natureza do objeto.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7.3 – É obrigatório o aditamento do presente instrumento, quando se fizer necessária a efetivação de alterações que tenham por objetivo as metas ou o prazo de vigência do Termo de Colaboração.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OITAVA – DAS VEDAÇÕES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8.1 - É vedada a execução de atividades que tenham por objeto, envolvam ou incluam, direta ou indiretamente: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delegação das funções de regulação, de fiscalização, do exercício do poder de polícia ou de outras atividades exclusivas do Estado;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prestação de serviços ou de atividades cujo destinatário seja o aparelho administrativo do Estado.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III - utilização dos recursos físicos em desacordo com o Plano de Trabalho.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8.2 - Ficará impedida de celebrar qualquer modalidade de parceria prevista nesta Lei a organização da sociedade civil que:</w:t>
        <w:br w:type="textWrapping"/>
        <w:br w:type="textWrapping"/>
        <w:t xml:space="preserve">I - não esteja regularmente constituída ou, se estrangeira, não esteja autorizada a funcionar no território nacional;</w:t>
        <w:br w:type="textWrapping"/>
        <w:br w:type="textWrapping"/>
        <w:t xml:space="preserve">II - esteja omissa no dever de prestar contas de parceria anteriormente celebrada;</w:t>
        <w:br w:type="textWrapping"/>
        <w:br w:type="textWrapping"/>
        <w:t xml:space="preserve">III -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 grau;  </w:t>
        <w:br w:type="textWrapping"/>
        <w:br w:type="textWrapping"/>
        <w:t xml:space="preserve">IV - tenha tido as contas rejeitadas pela administração pública nos últimos cinco anos, exceto se:</w:t>
        <w:br w:type="textWrapping"/>
        <w:br w:type="textWrapping"/>
        <w:t xml:space="preserve">a) for sanada a irregularidade que motivou a rejeição e quitados os débitos eventualmente imputados;</w:t>
        <w:br w:type="textWrapping"/>
        <w:br w:type="textWrapping"/>
        <w:t xml:space="preserve">b) for reconsiderada ou revista a decisão pela rejeição;</w:t>
        <w:br w:type="textWrapping"/>
        <w:br w:type="textWrapping"/>
        <w:t xml:space="preserve">c) a apreciação das contas estiver pendente de decisão sobre recurso com efeito suspensivo;</w:t>
        <w:br w:type="textWrapping"/>
        <w:br w:type="textWrapping"/>
        <w:t xml:space="preserve">V - tenha sido punida com uma das seguintes sanções, pelo período que durar a penalidade:</w:t>
        <w:br w:type="textWrapping"/>
        <w:br w:type="textWrapping"/>
        <w:t xml:space="preserve">a) suspensão de participação em licitação e impedimento de contratar com a administração;</w:t>
        <w:br w:type="textWrapping"/>
        <w:br w:type="textWrapping"/>
        <w:t xml:space="preserve">b) declaração de inidoneidade para licitar ou contratar com a administração pública;</w:t>
        <w:br w:type="textWrapping"/>
        <w:br w:type="textWrapping"/>
        <w:t xml:space="preserve">c) execução da parceria em desacordo com o plano de trabalho, com as normas da lei federal 13.019/2014 ou da legislação específica e receber como sanções: advertência, suspensão temporária ou declaração de inidoneidade, em qualquer esfera da Federação;</w:t>
        <w:br w:type="textWrapping"/>
        <w:br w:type="textWrapping"/>
        <w:t xml:space="preserve">VI - tenha tido contas de parceria julgadas irregulares ou rejeitadas por Tribunal ou Conselho de Contas de qualquer esfera da Federação, em decisão irrecorrível, nos últimos 8 (oito) anos;</w:t>
        <w:br w:type="textWrapping"/>
        <w:br w:type="textWrapping"/>
        <w:t xml:space="preserve">VII - tenha entre seus dirigentes pessoa:</w:t>
        <w:br w:type="textWrapping"/>
        <w:br w:type="textWrapping"/>
        <w:t xml:space="preserve">a) cujas contas relativas a parcerias tenham sido julgadas irregulares ou rejeitadas por Tribunal ou Conselho de Contas de qualquer esfera da Federação, em decisão irrecorrível, nos últimos 8 (oito) anos;</w:t>
        <w:br w:type="textWrapping"/>
        <w:br w:type="textWrapping"/>
        <w:t xml:space="preserve">b) julgada responsável por falta grave e inabilitada para o exercício de cargo em comissão ou função de confiança, enquanto durar a inabilitação;</w:t>
        <w:br w:type="textWrapping"/>
        <w:br w:type="textWrapping"/>
        <w:t xml:space="preserve">c) considerada responsável por ato de improbidade, enquanto durarem os prazos estabelecidos nos incisos I, II e III do art. 12 da Lei no 8.429, de 2 de junho de 1992.</w:t>
        <w:br w:type="textWrapping"/>
        <w:br w:type="textWrapping"/>
        <w:t xml:space="preserve">§ 1.º 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t>
        <w:br w:type="textWrapping"/>
        <w:br w:type="textWrapping"/>
        <w:t xml:space="preserve">§ 2.º Em qualquer das hipóteses previstas no caput, persiste o impedimento para celebrar parceria enquanto não houver o ressarcimento do dano ao erário, pelo qual seja responsável a organização da sociedade civil ou seu dirigente.</w:t>
        <w:br w:type="textWrapping"/>
        <w:br w:type="textWrapping"/>
        <w:t xml:space="preserve">§ 3.º  Para os fins do disposto na alínea a do inciso IV e no § 2o, não serão considerados débitos que decorram de atrasos na liberação de repasses pela administração pública ou que tenham sido objeto de parcelamento, se a organização da sociedade civil estiver em situação regular no parcelamento.</w:t>
        <w:br w:type="textWrapping"/>
        <w:br w:type="textWrapping"/>
        <w:t xml:space="preserve">§ 4.º  Não são considerados membros de Poder os integrantes de conselhos de direitos e de políticas públicas.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NONA – DAS RESPONSABILIZAÇÕES E DAS SANÇÕES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9.1 - Pela execução da parceria em desacordo com o plano de trabalho e com as normas da Lei nº 13.019, de 2014, e da legislação específica, a administração pública poderá, garantida a prévia defesa, aplicar à organização da sociedade civil parceira as seguintes sanções: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advertência;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suspensão temporária da participação em chamamento público e impedimento de celebrar parceria ou contrato com órgãos e entidades da esfera de governo da administração pública sancionadora, por prazo não superior a dois anos;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III -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Parágrafo único. As sanções estabelecidas nos incisos II e III são de competência do Secretário Municipal responsável pelo repasse, sendo que a Secretaria de Controle Governamental e Transparência Pública poderá agir quando observada inércia da administração pública, facultada a defesa do interessado no respectivo processo, no prazo de dez dias da abertura de vista, podendo a reabilitação ser requerida após dois anos de aplicação da penalidade.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9.2 - Prescreve em cinco anos, contados a partir da data da apresentação da prestação de contas, a aplicação de penalidade decorrente de infração relacionada à execução da parceria.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9.3 -A prescrição será interrompida com a edição de ato administrativo voltado à apuração da infração.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DÉCIMA - DA DENÚNCIA E DA RESCISÃO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10.1 - O presente Termo de Colaboração poderá ser:</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denunciado a qualquer tempo, ficando os partícipes responsáveis somente pelas obrigações e auferindo as vantagens do tempo em que participaram voluntariamente da avença, respeitado o prazo mínimo de 60 (sessenta) dias de antecedência para a publicidade dessa intenção, observando a obrigatoriedade da prévia tentativa de solução administrativa, com a participação de órgão encarregado de assessoramento jurídico integrante da estrutura da administração pública;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rescindido, independente de prévia notificação ou interpelação judicial ou extrajudicial, nas seguintes hipóteses: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a) utilização dos recursos físicos em desacordo com o Plano de Trabalho;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b) inadimplemento de quaisquer das cláusulas pactuadas;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 constatação, a qualquer tempo, de falsidade ou incorreção em qualquer documento apresentado; 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d) verificação da ocorrência de qualquer circunstância que enseje a instauração de Tomada de Contas Especial.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DÉCIMA PRIMEIRA - DA PUBLICIDADE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11.1 - A eficácia do presente Termo de Colaboração</w:t>
      </w:r>
      <w:r w:rsidDel="00000000" w:rsidR="00000000" w:rsidRPr="00000000">
        <w:rPr>
          <w:color w:val="ff0000"/>
          <w:sz w:val="20"/>
          <w:szCs w:val="20"/>
          <w:rtl w:val="0"/>
        </w:rPr>
        <w:t xml:space="preserve"> </w:t>
      </w:r>
      <w:r w:rsidDel="00000000" w:rsidR="00000000" w:rsidRPr="00000000">
        <w:rPr>
          <w:sz w:val="20"/>
          <w:szCs w:val="20"/>
          <w:rtl w:val="0"/>
        </w:rPr>
        <w:t xml:space="preserve">ou dos aditamentos que impliquem em alteração ou ampliação da execução do objeto descrito neste instrumento, fica condicionada à publicação do respectivo extrato no Diário Oficial do Município, a qual deverá ser providenciada pela administração pública no prazo de até 20 (vinte) dias a contar da respectiva assinatura.</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DÉCIMA SEGUNDA - DAS CONDIÇÕES GERAIS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12.1 - Acordam os partícipes, ainda, em estabelecer as seguintes condições:</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 - as comunicações relativas a este Termo de Colaboração serão remetidas por correspondência ou email e serão consideradas regularmente efetuadas quando comprovado o recebimento; </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II - as mensagens e documentos, resultantes da transmissão via email não poderão se constituir em peças de processo, e os respectivos originais deverão ser encaminhados no prazo de cinco dias; 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highlight w:val="cyan"/>
        </w:rPr>
      </w:pPr>
      <w:r w:rsidDel="00000000" w:rsidR="00000000" w:rsidRPr="00000000">
        <w:rPr>
          <w:sz w:val="20"/>
          <w:szCs w:val="20"/>
          <w:rtl w:val="0"/>
        </w:rPr>
        <w:t xml:space="preserve">III - as reuniões entre os representantes credenciados pelos partícipes, bem como quaisquer ocorrências que possam ter implicações neste Termo de Colaboração, serão aceitas somente se registradas em ata ou relatórios circunstanciados.</w:t>
      </w: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bookmarkStart w:colFirst="0" w:colLast="0" w:name="_gjdgxs" w:id="0"/>
      <w:bookmarkEnd w:id="0"/>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CLÁUSULA DÉCIMA TERCEIRA - DO FORO</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13.1 - Será competente para dirimir as controvérsias decorrentes deste Termo de Colaboração, que não possam ser resolvidas pela via administrativa, o foro da Comarca de Balneário Camboriú - SC, com renúncia expressa a outros, por mais privilegiados que forem.</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13.2 - E, por assim estarem plenamente de acordo, os partícipes obrigam-se ao total e irrenunciável cumprimento dos termos do presente instrumento, o qual lido e achado conforme, foi lavrado em 2 (duas) vias de igual teor e forma, que serão assinadas pelos partícipes, para que produza seus jurídicos e legais efeitos, em Juízo ou fora dele.</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sz w:val="20"/>
          <w:szCs w:val="20"/>
          <w:rtl w:val="0"/>
        </w:rPr>
        <w:t xml:space="preserve">Balneário Camboriú, ___ de __________</w:t>
        <w:tab/>
        <w:t xml:space="preserve">de 2017.</w:t>
      </w:r>
    </w:p>
    <w:p w:rsidR="00000000" w:rsidDel="00000000" w:rsidP="00000000" w:rsidRDefault="00000000" w:rsidRPr="00000000">
      <w:pPr>
        <w:pBdr/>
        <w:spacing w:line="240" w:lineRule="auto"/>
        <w:contextualSpacing w:val="0"/>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_________________________________________________________</w:t>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Assinatura do representante legal da administração pública municipal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_________________________________________________________</w:t>
      </w:r>
    </w:p>
    <w:p w:rsidR="00000000" w:rsidDel="00000000" w:rsidP="00000000" w:rsidRDefault="00000000" w:rsidRPr="00000000">
      <w:pPr>
        <w:pBdr/>
        <w:spacing w:line="240" w:lineRule="auto"/>
        <w:contextualSpacing w:val="0"/>
        <w:jc w:val="both"/>
        <w:rPr>
          <w:sz w:val="20"/>
          <w:szCs w:val="20"/>
        </w:rPr>
      </w:pPr>
      <w:r w:rsidDel="00000000" w:rsidR="00000000" w:rsidRPr="00000000">
        <w:rPr>
          <w:sz w:val="20"/>
          <w:szCs w:val="20"/>
          <w:rtl w:val="0"/>
        </w:rPr>
        <w:t xml:space="preserve">Assinatura do representante legal da organização da sociedade civil</w:t>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left"/>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(MODELO)</w:t>
        <w:br w:type="textWrapping"/>
        <w:br w:type="textWrapping"/>
        <w:t xml:space="preserve">ANEXO VIII</w:t>
      </w:r>
    </w:p>
    <w:p w:rsidR="00000000" w:rsidDel="00000000" w:rsidP="00000000" w:rsidRDefault="00000000" w:rsidRPr="00000000">
      <w:pPr>
        <w:pBdr/>
        <w:spacing w:line="240" w:lineRule="auto"/>
        <w:contextualSpacing w:val="0"/>
        <w:jc w:val="center"/>
        <w:rPr/>
      </w:pPr>
      <w:r w:rsidDel="00000000" w:rsidR="00000000" w:rsidRPr="00000000">
        <w:rPr>
          <w:rtl w:val="0"/>
        </w:rPr>
        <w:br w:type="textWrapping"/>
        <w:t xml:space="preserve">DECLARAÇÃO DE CONTRAPARTIDA</w:t>
        <w:br w:type="textWrapping"/>
        <w:br w:type="textWrapping"/>
        <w:tab/>
      </w:r>
    </w:p>
    <w:p w:rsidR="00000000" w:rsidDel="00000000" w:rsidP="00000000" w:rsidRDefault="00000000" w:rsidRPr="00000000">
      <w:pPr>
        <w:pBdr/>
        <w:spacing w:line="240" w:lineRule="auto"/>
        <w:contextualSpacing w:val="0"/>
        <w:jc w:val="both"/>
        <w:rPr/>
      </w:pPr>
      <w:r w:rsidDel="00000000" w:rsidR="00000000" w:rsidRPr="00000000">
        <w:rPr>
          <w:rtl w:val="0"/>
        </w:rPr>
        <w:t xml:space="preserve">Declaro, em conformidade com o Edital nº .........../20......., que a [identificação da organização da sociedade civil – OSC] dispõe de contrapartida, na forma de [bens e/ou serviços] economicamente mensuráveis, no valor total de R$ ...................... (.................................................), conforme identificados abaixo:</w:t>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tbl>
      <w:tblPr>
        <w:tblStyle w:val="Table36"/>
        <w:bidiVisual w:val="0"/>
        <w:tblW w:w="9435.0" w:type="dxa"/>
        <w:jc w:val="left"/>
        <w:tblLayout w:type="fixed"/>
        <w:tblLook w:val="0600"/>
      </w:tblPr>
      <w:tblGrid>
        <w:gridCol w:w="3125"/>
        <w:gridCol w:w="3155"/>
        <w:gridCol w:w="3155"/>
        <w:tblGridChange w:id="0">
          <w:tblGrid>
            <w:gridCol w:w="3125"/>
            <w:gridCol w:w="3155"/>
            <w:gridCol w:w="3155"/>
          </w:tblGrid>
        </w:tblGridChange>
      </w:tblGrid>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b w:val="1"/>
                <w:rtl w:val="0"/>
              </w:rPr>
              <w:t xml:space="preserve">Identificação</w:t>
            </w:r>
            <w:r w:rsidDel="00000000" w:rsidR="00000000" w:rsidRPr="00000000">
              <w:rPr>
                <w:rtl w:val="0"/>
              </w:rPr>
              <w:t xml:space="preserve"> </w:t>
            </w:r>
            <w:r w:rsidDel="00000000" w:rsidR="00000000" w:rsidRPr="00000000">
              <w:rPr>
                <w:b w:val="1"/>
                <w:rtl w:val="0"/>
              </w:rPr>
              <w:t xml:space="preserve">do bem ou serviço</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b w:val="1"/>
                <w:rtl w:val="0"/>
              </w:rPr>
              <w:t xml:space="preserve">Valor econômico</w:t>
            </w: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pPr>
            <w:r w:rsidDel="00000000" w:rsidR="00000000" w:rsidRPr="00000000">
              <w:rPr>
                <w:b w:val="1"/>
                <w:rtl w:val="0"/>
              </w:rPr>
              <w:t xml:space="preserve">Outras informações relevantes</w:t>
            </w: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r>
      <w:tr>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both"/>
              <w:rPr/>
            </w:pPr>
            <w:r w:rsidDel="00000000" w:rsidR="00000000" w:rsidRPr="00000000">
              <w:rPr>
                <w:rtl w:val="0"/>
              </w:rPr>
            </w:r>
          </w:p>
        </w:tc>
      </w:tr>
    </w:tbl>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 Local-UF, ____ de ______________ de 20___.</w:t>
      </w:r>
    </w:p>
    <w:p w:rsidR="00000000" w:rsidDel="00000000" w:rsidP="00000000" w:rsidRDefault="00000000" w:rsidRPr="00000000">
      <w:pPr>
        <w:pBdr/>
        <w:spacing w:line="360" w:lineRule="auto"/>
        <w:contextualSpacing w:val="0"/>
        <w:jc w:val="both"/>
        <w:rPr/>
      </w:pPr>
      <w:r w:rsidDel="00000000" w:rsidR="00000000" w:rsidRPr="00000000">
        <w:rPr>
          <w:rtl w:val="0"/>
        </w:rPr>
      </w:r>
    </w:p>
    <w:p w:rsidR="00000000" w:rsidDel="00000000" w:rsidP="00000000" w:rsidRDefault="00000000" w:rsidRPr="00000000">
      <w:pPr>
        <w:pBdr/>
        <w:spacing w:line="360" w:lineRule="auto"/>
        <w:contextualSpacing w:val="0"/>
        <w:jc w:val="both"/>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w:t>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(Nome e Cargo do Representante Legal da OSC)</w:t>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p w:rsidR="00000000" w:rsidDel="00000000" w:rsidP="00000000" w:rsidRDefault="00000000" w:rsidRPr="00000000">
      <w:pPr>
        <w:pBdr/>
        <w:spacing w:line="240" w:lineRule="auto"/>
        <w:contextualSpacing w:val="0"/>
        <w:jc w:val="both"/>
        <w:rPr/>
      </w:pPr>
      <w:r w:rsidDel="00000000" w:rsidR="00000000" w:rsidRPr="00000000">
        <w:rPr>
          <w:rtl w:val="0"/>
        </w:rPr>
      </w:r>
    </w:p>
    <w:sectPr>
      <w:headerReference r:id="rId5" w:type="default"/>
      <w:footerReference r:id="rId6" w:type="default"/>
      <w:pgSz w:h="16834" w:w="11909"/>
      <w:pgMar w:bottom="1440" w:top="1440" w:left="144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s>
      <w:spacing w:line="240" w:lineRule="auto"/>
      <w:ind w:right="360"/>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_____________________________________________________________________________________________</w:t>
    </w:r>
    <w:r w:rsidDel="00000000" w:rsidR="00000000" w:rsidRPr="00000000">
      <mc:AlternateContent>
        <mc:Choice Requires="wpg">
          <w:drawing>
            <wp:anchor allowOverlap="1" behindDoc="0" distB="0" distT="0" distL="0" distR="0" hidden="0" layoutInCell="0" locked="0" relativeHeight="0" simplePos="0">
              <wp:simplePos x="0" y="0"/>
              <wp:positionH relativeFrom="margin">
                <wp:posOffset>6883400</wp:posOffset>
              </wp:positionH>
              <wp:positionV relativeFrom="paragraph">
                <wp:posOffset>0</wp:posOffset>
              </wp:positionV>
              <wp:extent cx="127000" cy="215900"/>
              <wp:effectExtent b="0" l="0" r="0" t="0"/>
              <wp:wrapNone/>
              <wp:docPr id="1" name="image01.png"/>
              <a:graphic>
                <a:graphicData uri="http://schemas.openxmlformats.org/drawingml/2006/picture">
                  <pic:pic>
                    <pic:nvPicPr>
                      <pic:cNvPr id="0" name="image01.png"/>
                      <pic:cNvPicPr preferRelativeResize="0"/>
                    </pic:nvPicPr>
                    <pic:blipFill>
                      <a:blip r:embed="rId1"/>
                      <a:srcRect/>
                      <a:stretch>
                        <a:fillRect/>
                      </a:stretch>
                    </pic:blipFill>
                    <pic:spPr>
                      <a:xfrm>
                        <a:off x="0" y="0"/>
                        <a:ext cx="127000" cy="215900"/>
                      </a:xfrm>
                      <a:prstGeom prst="rect"/>
                      <a:ln/>
                    </pic:spPr>
                  </pic:pic>
                </a:graphicData>
              </a:graphic>
            </wp:anchor>
          </w:drawing>
        </mc:Choice>
        <mc:Fallback>
          <w:drawing>
            <wp:anchor allowOverlap="1" behindDoc="0" distB="0" distT="0" distL="0" distR="0" hidden="0" layoutInCell="0" locked="0" relativeHeight="0" simplePos="0">
              <wp:simplePos x="0" y="0"/>
              <wp:positionH relativeFrom="margin">
                <wp:posOffset>6883400</wp:posOffset>
              </wp:positionH>
              <wp:positionV relativeFrom="paragraph">
                <wp:posOffset>0</wp:posOffset>
              </wp:positionV>
              <wp:extent cx="127000" cy="215900"/>
              <wp:effectExtent b="0" l="0" r="0" t="0"/>
              <wp:wrapNone/>
              <wp:docPr id="1" name="image03.png"/>
              <a:graphic>
                <a:graphicData uri="http://schemas.openxmlformats.org/drawingml/2006/picture">
                  <pic:pic>
                    <pic:nvPicPr>
                      <pic:cNvPr id="0" name="image03.png"/>
                      <pic:cNvPicPr preferRelativeResize="0"/>
                    </pic:nvPicPr>
                    <pic:blipFill>
                      <a:blip r:embed="rId2"/>
                      <a:srcRect/>
                      <a:stretch>
                        <a:fillRect/>
                      </a:stretch>
                    </pic:blipFill>
                    <pic:spPr>
                      <a:xfrm>
                        <a:off x="0" y="0"/>
                        <a:ext cx="127000" cy="215900"/>
                      </a:xfrm>
                      <a:prstGeom prst="rect"/>
                      <a:ln/>
                    </pic:spPr>
                  </pic:pic>
                </a:graphicData>
              </a:graphic>
            </wp:anchor>
          </w:drawing>
        </mc:Fallback>
      </mc:AlternateContent>
    </w:r>
  </w:p>
  <w:p w:rsidR="00000000" w:rsidDel="00000000" w:rsidP="00000000" w:rsidRDefault="00000000" w:rsidRPr="00000000">
    <w:pPr>
      <w:pBdr/>
      <w:tabs>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s>
      <w:spacing w:line="240" w:lineRule="auto"/>
      <w:ind w:right="360"/>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BALNEÁRIO CAMBORIÚ- CAPITAL CATARINENSE DO TURISMO </w:t>
    </w:r>
    <w:r w:rsidDel="00000000" w:rsidR="00000000" w:rsidRPr="00000000">
      <w:rPr>
        <w:rtl w:val="0"/>
      </w:rPr>
    </w:r>
  </w:p>
  <w:p w:rsidR="00000000" w:rsidDel="00000000" w:rsidP="00000000" w:rsidRDefault="00000000" w:rsidRPr="00000000">
    <w:pPr>
      <w:pBdr/>
      <w:tabs>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s>
      <w:spacing w:line="240" w:lineRule="auto"/>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Rua Dinamarca, 320 | Bairro das Nações - SC | Cep 88.338-900 | Fone: 47 3267.7000  </w:t>
    </w:r>
    <w:hyperlink r:id="rId3">
      <w:r w:rsidDel="00000000" w:rsidR="00000000" w:rsidRPr="00000000">
        <w:rPr>
          <w:rFonts w:ascii="Calibri" w:cs="Calibri" w:eastAsia="Calibri" w:hAnsi="Calibri"/>
          <w:b w:val="1"/>
          <w:color w:val="1155cc"/>
          <w:sz w:val="18"/>
          <w:szCs w:val="18"/>
          <w:u w:val="single"/>
          <w:rtl w:val="0"/>
        </w:rPr>
        <w:t xml:space="preserve">www.balneariocamboriu.sc.gov.br</w:t>
      </w:r>
    </w:hyperlink>
    <w:r w:rsidDel="00000000" w:rsidR="00000000" w:rsidRPr="00000000">
      <w:rPr>
        <w:rtl w:val="0"/>
      </w:rPr>
    </w:r>
  </w:p>
  <w:p w:rsidR="00000000" w:rsidDel="00000000" w:rsidP="00000000" w:rsidRDefault="00000000" w:rsidRPr="00000000">
    <w:pPr>
      <w:pBdr/>
      <w:tabs>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s>
      <w:spacing w:line="240" w:lineRule="auto"/>
      <w:contextualSpacing w:val="0"/>
      <w:jc w:val="center"/>
      <w:rPr/>
    </w:pPr>
    <w:r w:rsidDel="00000000" w:rsidR="00000000" w:rsidRPr="00000000">
      <w:rPr>
        <w:rFonts w:ascii="Calibri" w:cs="Calibri" w:eastAsia="Calibri" w:hAnsi="Calibri"/>
        <w:b w:val="1"/>
        <w:sz w:val="18"/>
        <w:szCs w:val="18"/>
        <w:rtl w:val="0"/>
      </w:rPr>
      <w:t xml:space="preserve">Página </w:t>
    </w:r>
    <w:fldSimple w:instr="PAGE" w:fldLock="0" w:dirty="0">
      <w:r w:rsidDel="00000000" w:rsidR="00000000" w:rsidRPr="00000000">
        <w:rPr>
          <w:rFonts w:ascii="Calibri" w:cs="Calibri" w:eastAsia="Calibri" w:hAnsi="Calibri"/>
          <w:b w:val="1"/>
          <w:sz w:val="18"/>
          <w:szCs w:val="18"/>
        </w:rPr>
      </w:r>
    </w:fldSimple>
    <w:r w:rsidDel="00000000" w:rsidR="00000000" w:rsidRPr="00000000">
      <w:rPr>
        <w:rFonts w:ascii="Calibri" w:cs="Calibri" w:eastAsia="Calibri" w:hAnsi="Calibri"/>
        <w:b w:val="1"/>
        <w:sz w:val="18"/>
        <w:szCs w:val="18"/>
        <w:rtl w:val="0"/>
      </w:rPr>
      <w:t xml:space="preserve"> de </w:t>
    </w:r>
    <w:fldSimple w:instr="NUMPAGES" w:fldLock="0" w:dirty="0">
      <w:r w:rsidDel="00000000" w:rsidR="00000000" w:rsidRPr="00000000">
        <w:rPr>
          <w:rFonts w:ascii="Calibri" w:cs="Calibri" w:eastAsia="Calibri" w:hAnsi="Calibri"/>
          <w:b w:val="1"/>
          <w:sz w:val="18"/>
          <w:szCs w:val="18"/>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pBdr/>
      <w:contextualSpacing w:val="0"/>
      <w:rPr>
        <w:rFonts w:ascii="Times New Roman" w:cs="Times New Roman" w:eastAsia="Times New Roman" w:hAnsi="Times New Roman"/>
        <w:sz w:val="20"/>
        <w:szCs w:val="20"/>
      </w:rPr>
    </w:pPr>
    <w:r w:rsidDel="00000000" w:rsidR="00000000" w:rsidRPr="00000000">
      <w:rPr>
        <w:rtl w:val="0"/>
      </w:rPr>
    </w:r>
  </w:p>
  <w:tbl>
    <w:tblPr>
      <w:tblStyle w:val="Table37"/>
      <w:bidiVisual w:val="0"/>
      <w:tblW w:w="9675.0" w:type="dxa"/>
      <w:jc w:val="left"/>
      <w:tblInd w:w="-30.0" w:type="dxa"/>
      <w:tblLayout w:type="fixed"/>
      <w:tblLook w:val="0000"/>
    </w:tblPr>
    <w:tblGrid>
      <w:gridCol w:w="3375"/>
      <w:gridCol w:w="6300"/>
      <w:tblGridChange w:id="0">
        <w:tblGrid>
          <w:gridCol w:w="3375"/>
          <w:gridCol w:w="6300"/>
        </w:tblGrid>
      </w:tblGridChange>
    </w:tblGrid>
    <w:tr>
      <w:trPr>
        <w:trHeight w:val="1260" w:hRule="atLeast"/>
      </w:trPr>
      <w:tc>
        <w:tcPr>
          <w:tcBorders>
            <w:top w:color="000000" w:space="0" w:sz="0" w:val="nil"/>
            <w:bottom w:color="000000" w:space="0" w:sz="4" w:val="single"/>
          </w:tcBorders>
        </w:tcPr>
        <w:p w:rsidR="00000000" w:rsidDel="00000000" w:rsidP="00000000" w:rsidRDefault="00000000" w:rsidRPr="00000000">
          <w:pPr>
            <w:pBdr/>
            <w:tabs>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s>
            <w:spacing w:before="426" w:line="240" w:lineRule="auto"/>
            <w:contextualSpacing w:val="0"/>
            <w:jc w:val="center"/>
            <w:rPr>
              <w:rFonts w:ascii="Calibri" w:cs="Calibri" w:eastAsia="Calibri" w:hAnsi="Calibri"/>
            </w:rPr>
          </w:pPr>
          <w:r w:rsidDel="00000000" w:rsidR="00000000" w:rsidRPr="00000000">
            <w:drawing>
              <wp:inline distB="114300" distT="114300" distL="114300" distR="114300">
                <wp:extent cx="1819275" cy="698500"/>
                <wp:effectExtent b="0" l="0" r="0" t="0"/>
                <wp:docPr descr="Logo Oficial_Fundo Claro_Horizontal.png" id="2" name="image05.png"/>
                <a:graphic>
                  <a:graphicData uri="http://schemas.openxmlformats.org/drawingml/2006/picture">
                    <pic:pic>
                      <pic:nvPicPr>
                        <pic:cNvPr descr="Logo Oficial_Fundo Claro_Horizontal.png" id="0" name="image05.png"/>
                        <pic:cNvPicPr preferRelativeResize="0"/>
                      </pic:nvPicPr>
                      <pic:blipFill>
                        <a:blip r:embed="rId1"/>
                        <a:srcRect b="0" l="0" r="0" t="0"/>
                        <a:stretch>
                          <a:fillRect/>
                        </a:stretch>
                      </pic:blipFill>
                      <pic:spPr>
                        <a:xfrm>
                          <a:off x="0" y="0"/>
                          <a:ext cx="1819275" cy="698500"/>
                        </a:xfrm>
                        <a:prstGeom prst="rect"/>
                        <a:ln/>
                      </pic:spPr>
                    </pic:pic>
                  </a:graphicData>
                </a:graphic>
              </wp:inline>
            </w:drawing>
          </w:r>
          <w:r w:rsidDel="00000000" w:rsidR="00000000" w:rsidRPr="00000000">
            <w:rPr>
              <w:rtl w:val="0"/>
            </w:rPr>
          </w:r>
        </w:p>
      </w:tc>
      <w:tc>
        <w:tcPr>
          <w:tcBorders>
            <w:top w:color="000000" w:space="0" w:sz="0" w:val="nil"/>
            <w:bottom w:color="000000" w:space="0" w:sz="4" w:val="single"/>
          </w:tcBorders>
          <w:vAlign w:val="center"/>
        </w:tcPr>
        <w:p w:rsidR="00000000" w:rsidDel="00000000" w:rsidP="00000000" w:rsidRDefault="00000000" w:rsidRPr="00000000">
          <w:pPr>
            <w:keepNext w:val="1"/>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426"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ESTADO DE SANTA CATARINA</w:t>
          </w:r>
        </w:p>
        <w:p w:rsidR="00000000" w:rsidDel="00000000" w:rsidP="00000000" w:rsidRDefault="00000000" w:rsidRPr="00000000">
          <w:pPr>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PREFEITURA DE BALNEÁRIO CAMBORIÚ</w:t>
          </w:r>
          <w:r w:rsidDel="00000000" w:rsidR="00000000" w:rsidRPr="00000000">
            <w:rPr>
              <w:rtl w:val="0"/>
            </w:rPr>
          </w:r>
        </w:p>
        <w:p w:rsidR="00000000" w:rsidDel="00000000" w:rsidP="00000000" w:rsidRDefault="00000000" w:rsidRPr="00000000">
          <w:pPr>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SECRETARIA </w:t>
          </w:r>
          <w:r w:rsidDel="00000000" w:rsidR="00000000" w:rsidRPr="00000000">
            <w:rPr>
              <w:rFonts w:ascii="Calibri" w:cs="Calibri" w:eastAsia="Calibri" w:hAnsi="Calibri"/>
              <w:b w:val="1"/>
              <w:highlight w:val="yellow"/>
              <w:rtl w:val="0"/>
            </w:rPr>
            <w:t xml:space="preserve">_____________</w:t>
          </w:r>
          <w:r w:rsidDel="00000000" w:rsidR="00000000" w:rsidRPr="00000000">
            <w:rPr>
              <w:rtl w:val="0"/>
            </w:rPr>
          </w:r>
        </w:p>
      </w:tc>
    </w:tr>
  </w:tbl>
  <w:p w:rsidR="00000000" w:rsidDel="00000000" w:rsidP="00000000" w:rsidRDefault="00000000" w:rsidRPr="00000000">
    <w:pPr>
      <w:pBdr/>
      <w:tabs>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s>
      <w:spacing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 Id="rId3" Type="http://schemas.openxmlformats.org/officeDocument/2006/relationships/hyperlink" Target="http://www.balneariocamboriu.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05.png"/></Relationships>
</file>