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PORTARIA Nº 32.175/2025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17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JULIANA PAVAN VON BORSTEL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prefeita de Balneário Camboriú, estado de Santa Catarina, no uso de suas atribuições legais que lhe são conferidas pelo artigo 72, inciso, V, VII e IX, combinado com o artigo 90, inciso II, letra “a”, ambos da Lei Orgânica do Município, e ainda de acordo com o art. 51, da Medida Provisória 01/2025,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1º</w:t>
        <w:tab/>
        <w:t xml:space="preserve"> –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EXONERAR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Sr. TONI FAUSTO FRAINER, no cargo de provimento em comissão de SECRETÁRIO DE OBRAS, lotado na Secretaria Municipal de Obras, tornando sem efeito as disposições em contrário.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2º</w:t>
        <w:tab/>
        <w:t xml:space="preserve">- Este ato retroage seus efeitos ao dia 05 de janeiro de 2025.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Balneário Camboriú, 07 de janeiro de 2025.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JULIANA PAVAN VON BORSTEL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2097" w:left="1755" w:right="1256" w:header="567" w:footer="4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Balneário Camboriú – Capital Catarinense do Turismo - CNPJ 83.102.285/0001-07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Rua Dinamarca, 320 – Paço Municipal - CEP 88338-900 – (47) 3267-7000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left" w:leader="none" w:pos="1630"/>
      </w:tabs>
      <w:jc w:val="both"/>
      <w:rPr>
        <w:rFonts w:ascii="Ubuntu" w:cs="Ubuntu" w:eastAsia="Ubuntu" w:hAnsi="Ubuntu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4321175</wp:posOffset>
          </wp:positionH>
          <wp:positionV relativeFrom="paragraph">
            <wp:posOffset>316230</wp:posOffset>
          </wp:positionV>
          <wp:extent cx="1610360" cy="622935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94" l="-151" r="-150" t="-394"/>
                  <a:stretch>
                    <a:fillRect/>
                  </a:stretch>
                </pic:blipFill>
                <pic:spPr>
                  <a:xfrm>
                    <a:off x="0" y="0"/>
                    <a:ext cx="1610360" cy="62293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9854.0" w:type="dxa"/>
      <w:jc w:val="left"/>
      <w:tblInd w:w="-108.0" w:type="dxa"/>
      <w:tblLayout w:type="fixed"/>
      <w:tblLook w:val="0000"/>
    </w:tblPr>
    <w:tblGrid>
      <w:gridCol w:w="6629"/>
      <w:gridCol w:w="3225"/>
      <w:tblGridChange w:id="0">
        <w:tblGrid>
          <w:gridCol w:w="6629"/>
          <w:gridCol w:w="3225"/>
        </w:tblGrid>
      </w:tblGridChange>
    </w:tblGrid>
    <w:tr>
      <w:trPr>
        <w:cantSplit w:val="1"/>
        <w:trHeight w:val="19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3">
          <w:pPr>
            <w:tabs>
              <w:tab w:val="left" w:leader="none" w:pos="1630"/>
            </w:tabs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ESTADO DE SANTA CATARINA</w:t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14">
          <w:pPr>
            <w:tabs>
              <w:tab w:val="left" w:leader="none" w:pos="1630"/>
            </w:tabs>
            <w:ind w:left="0" w:right="0" w:firstLine="0"/>
            <w:jc w:val="right"/>
            <w:rPr>
              <w:rFonts w:ascii="Ubuntu" w:cs="Ubuntu" w:eastAsia="Ubuntu" w:hAnsi="Ubuntu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5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5">
          <w:pPr>
            <w:tabs>
              <w:tab w:val="left" w:leader="none" w:pos="1630"/>
            </w:tabs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MUNICÍPIO DE BALNEÁRIO CAMBORIÚ</w:t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14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7">
          <w:pPr>
            <w:tabs>
              <w:tab w:val="left" w:leader="none" w:pos="1630"/>
            </w:tabs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SECRETARIA DE MUNICIPAL DE GESTÃO DE PESSOAS</w:t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165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9">
          <w:pPr>
            <w:tabs>
              <w:tab w:val="left" w:leader="none" w:pos="1630"/>
            </w:tabs>
            <w:rPr/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DI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VISÃO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ADMINISTRATIVA  DE PESSOAL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tabs>
        <w:tab w:val="left" w:leader="none" w:pos="1630"/>
      </w:tabs>
      <w:jc w:val="both"/>
      <w:rPr>
        <w:rFonts w:ascii="Ubuntu" w:cs="Ubuntu" w:eastAsia="Ubuntu" w:hAnsi="Ubuntu"/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right="0" w:firstLine="0"/>
      <w:jc w:val="center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ind w:left="0" w:right="0" w:firstLine="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right="0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before="0" w:lineRule="auto"/>
      <w:jc w:val="center"/>
    </w:pPr>
    <w:rPr>
      <w:rFonts w:ascii="Calibri" w:cs="Calibri" w:eastAsia="Calibri" w:hAnsi="Calibri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